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772377" w14:textId="6D5E337F" w:rsidR="000122C3" w:rsidRPr="003459A7" w:rsidRDefault="000122C3" w:rsidP="000122C3">
      <w:pPr>
        <w:tabs>
          <w:tab w:val="left" w:pos="1985"/>
          <w:tab w:val="left" w:pos="5977"/>
        </w:tabs>
        <w:spacing w:after="0"/>
        <w:ind w:left="0" w:firstLine="0"/>
        <w:rPr>
          <w:rFonts w:ascii="Arial" w:hAnsi="Arial" w:cs="Arial"/>
          <w:b/>
          <w:bCs/>
          <w:sz w:val="28"/>
        </w:rPr>
      </w:pPr>
      <w:r w:rsidRPr="003459A7">
        <w:rPr>
          <w:rFonts w:ascii="Arial" w:hAnsi="Arial" w:cs="Arial"/>
          <w:b/>
          <w:bCs/>
          <w:sz w:val="28"/>
        </w:rPr>
        <w:t>3GPP TSG RAN WG1 Meeting #92</w:t>
      </w:r>
      <w:r w:rsidRPr="003459A7">
        <w:rPr>
          <w:rFonts w:ascii="Arial" w:hAnsi="Arial" w:cs="Arial"/>
          <w:b/>
          <w:bCs/>
          <w:sz w:val="28"/>
        </w:rPr>
        <w:tab/>
      </w:r>
      <w:r w:rsidRPr="003459A7">
        <w:rPr>
          <w:rFonts w:ascii="Arial" w:hAnsi="Arial" w:cs="Arial"/>
          <w:b/>
          <w:bCs/>
          <w:sz w:val="28"/>
        </w:rPr>
        <w:tab/>
      </w:r>
      <w:r w:rsidRPr="003459A7">
        <w:rPr>
          <w:rFonts w:ascii="Arial" w:hAnsi="Arial" w:cs="Arial"/>
          <w:b/>
          <w:bCs/>
          <w:sz w:val="28"/>
        </w:rPr>
        <w:tab/>
      </w:r>
      <w:r>
        <w:rPr>
          <w:rFonts w:ascii="Arial" w:hAnsi="Arial" w:cs="Arial"/>
          <w:b/>
          <w:bCs/>
          <w:sz w:val="28"/>
        </w:rPr>
        <w:tab/>
      </w:r>
      <w:r w:rsidRPr="003459A7">
        <w:rPr>
          <w:rFonts w:ascii="Arial" w:hAnsi="Arial" w:cs="Arial"/>
          <w:b/>
          <w:bCs/>
          <w:sz w:val="28"/>
        </w:rPr>
        <w:t>R1-18</w:t>
      </w:r>
      <w:r w:rsidR="000111F5">
        <w:rPr>
          <w:rFonts w:ascii="Arial" w:hAnsi="Arial" w:cs="Arial"/>
          <w:b/>
          <w:bCs/>
          <w:sz w:val="28"/>
        </w:rPr>
        <w:t>02215</w:t>
      </w:r>
    </w:p>
    <w:p w14:paraId="6861A1D7" w14:textId="50984F84" w:rsidR="000122C3" w:rsidRDefault="000122C3" w:rsidP="000122C3">
      <w:pPr>
        <w:tabs>
          <w:tab w:val="left" w:pos="1985"/>
        </w:tabs>
        <w:spacing w:after="0"/>
        <w:ind w:left="0" w:firstLine="0"/>
        <w:rPr>
          <w:rFonts w:ascii="Arial" w:hAnsi="Arial" w:cs="Arial"/>
          <w:b/>
          <w:bCs/>
          <w:sz w:val="28"/>
        </w:rPr>
      </w:pPr>
      <w:r w:rsidRPr="003459A7">
        <w:rPr>
          <w:rFonts w:ascii="Arial" w:hAnsi="Arial" w:cs="Arial"/>
          <w:b/>
          <w:bCs/>
          <w:sz w:val="28"/>
        </w:rPr>
        <w:t>Athens, Greece, February 26th – March 2nd, 2018</w:t>
      </w:r>
    </w:p>
    <w:p w14:paraId="0EE69169" w14:textId="59BEDCC8" w:rsidR="00C238EE" w:rsidRPr="001A71EA" w:rsidRDefault="003C5E2A" w:rsidP="00B01806">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427F3">
        <w:rPr>
          <w:rFonts w:ascii="Arial" w:eastAsia="맑은 고딕" w:hAnsi="Arial"/>
          <w:sz w:val="24"/>
          <w:lang w:val="en-US" w:eastAsia="ko-KR"/>
        </w:rPr>
        <w:t>7</w:t>
      </w:r>
      <w:r w:rsidR="00106AA3">
        <w:rPr>
          <w:rFonts w:ascii="Arial" w:eastAsia="맑은 고딕" w:hAnsi="Arial"/>
          <w:sz w:val="24"/>
          <w:lang w:val="en-US" w:eastAsia="ko-KR"/>
        </w:rPr>
        <w:t>.</w:t>
      </w:r>
      <w:r w:rsidR="006916B5">
        <w:rPr>
          <w:rFonts w:ascii="Arial" w:eastAsia="맑은 고딕" w:hAnsi="Arial"/>
          <w:sz w:val="24"/>
          <w:lang w:val="en-US" w:eastAsia="ko-KR"/>
        </w:rPr>
        <w:t>1.</w:t>
      </w:r>
      <w:r w:rsidR="00106AA3">
        <w:rPr>
          <w:rFonts w:ascii="Arial" w:eastAsia="맑은 고딕" w:hAnsi="Arial"/>
          <w:sz w:val="24"/>
          <w:lang w:val="en-US" w:eastAsia="ko-KR"/>
        </w:rPr>
        <w:t>3.3.4</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3DAEC139"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E81CC3">
        <w:rPr>
          <w:rFonts w:ascii="Arial" w:hAnsi="Arial"/>
          <w:sz w:val="24"/>
        </w:rPr>
        <w:t>Remaining issues on UL</w:t>
      </w:r>
      <w:r w:rsidR="00106AA3">
        <w:rPr>
          <w:rFonts w:ascii="Arial" w:eastAsiaTheme="minorEastAsia" w:hAnsi="Arial"/>
          <w:sz w:val="24"/>
          <w:lang w:eastAsia="ko-KR"/>
        </w:rPr>
        <w:t xml:space="preserve"> data transmission procedure</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5D477E60" w14:textId="66AA05C6" w:rsidR="00AE17A4" w:rsidRDefault="00016258" w:rsidP="004331C1">
      <w:pPr>
        <w:pStyle w:val="Doc"/>
        <w:ind w:firstLineChars="0" w:firstLine="0"/>
      </w:pPr>
      <w:r>
        <w:t>In this contribution, we provide our views on the d</w:t>
      </w:r>
      <w:r w:rsidR="00AE17A4">
        <w:t xml:space="preserve">esign of UL data transmission </w:t>
      </w:r>
      <w:r w:rsidR="008F0CB5">
        <w:t>procedure</w:t>
      </w:r>
      <w:r>
        <w:t xml:space="preserve">. </w:t>
      </w:r>
      <w:r w:rsidR="008F0CB5">
        <w:t xml:space="preserve">We separate remaining issues into two part, common issue on with/without grant and specific issues on without grant. For common part, </w:t>
      </w:r>
      <w:r w:rsidR="00AE17A4">
        <w:t xml:space="preserve">we focus on </w:t>
      </w:r>
      <w:r w:rsidR="008F0CB5">
        <w:t>how to perform non-slot repetition and frequency hopping for msg3. For the other part, we</w:t>
      </w:r>
      <w:r w:rsidR="00AE07FA">
        <w:t xml:space="preserve"> </w:t>
      </w:r>
      <w:r w:rsidR="0062418E">
        <w:t>propose method for handling SFI, SRS collision and UCI piggyback with configured grant.</w:t>
      </w:r>
    </w:p>
    <w:p w14:paraId="572F04F6" w14:textId="6469299D" w:rsidR="00A03BE6" w:rsidRDefault="007C0A2C" w:rsidP="00A03BE6">
      <w:pPr>
        <w:pStyle w:val="10"/>
      </w:pPr>
      <w:r>
        <w:t>Common issues on UL data transmission with/without grant</w:t>
      </w:r>
    </w:p>
    <w:p w14:paraId="64D56177" w14:textId="28B82AE7" w:rsidR="00A2489B" w:rsidRDefault="00A2489B" w:rsidP="00A2489B">
      <w:pPr>
        <w:pStyle w:val="Doc"/>
        <w:ind w:firstLineChars="0" w:firstLine="0"/>
        <w:rPr>
          <w:rFonts w:eastAsiaTheme="minorEastAsia"/>
          <w:lang w:val="en-GB"/>
        </w:rPr>
      </w:pPr>
      <w:r>
        <w:rPr>
          <w:rFonts w:eastAsiaTheme="minorEastAsia" w:hint="eastAsia"/>
          <w:lang w:val="en-GB"/>
        </w:rPr>
        <w:t>I</w:t>
      </w:r>
      <w:r w:rsidR="002C212E">
        <w:rPr>
          <w:rFonts w:eastAsiaTheme="minorEastAsia"/>
          <w:lang w:val="en-GB"/>
        </w:rPr>
        <w:t xml:space="preserve">n </w:t>
      </w:r>
      <w:r w:rsidR="001C2EDE">
        <w:rPr>
          <w:rFonts w:eastAsiaTheme="minorEastAsia"/>
          <w:lang w:val="en-GB"/>
        </w:rPr>
        <w:t xml:space="preserve">RAN1-NR#1709, </w:t>
      </w:r>
      <w:r w:rsidR="002C212E">
        <w:rPr>
          <w:rFonts w:eastAsiaTheme="minorEastAsia"/>
          <w:lang w:val="en-GB"/>
        </w:rPr>
        <w:t>RAN1#91</w:t>
      </w:r>
      <w:r w:rsidR="00B0256B">
        <w:rPr>
          <w:rFonts w:eastAsiaTheme="minorEastAsia"/>
          <w:lang w:val="en-GB"/>
        </w:rPr>
        <w:t xml:space="preserve"> and RAN1-NR#1801 </w:t>
      </w:r>
      <w:r>
        <w:rPr>
          <w:rFonts w:eastAsiaTheme="minorEastAsia"/>
          <w:lang w:val="en-GB"/>
        </w:rPr>
        <w:t>meeting [1</w:t>
      </w:r>
      <w:r w:rsidR="008E2FD8">
        <w:rPr>
          <w:rFonts w:eastAsiaTheme="minorEastAsia"/>
          <w:lang w:val="en-GB"/>
        </w:rPr>
        <w:t>-3</w:t>
      </w:r>
      <w:r>
        <w:rPr>
          <w:rFonts w:eastAsiaTheme="minorEastAsia"/>
          <w:lang w:val="en-GB"/>
        </w:rPr>
        <w:t xml:space="preserve">], followings are agreed relevant to UL transmission </w:t>
      </w:r>
      <w:r w:rsidR="007C0A2C">
        <w:rPr>
          <w:rFonts w:eastAsiaTheme="minorEastAsia"/>
          <w:lang w:val="en-GB"/>
        </w:rPr>
        <w:t>procedure with/</w:t>
      </w:r>
      <w:r>
        <w:rPr>
          <w:rFonts w:eastAsiaTheme="minorEastAsia"/>
          <w:lang w:val="en-GB"/>
        </w:rPr>
        <w:t>without grant:</w:t>
      </w:r>
    </w:p>
    <w:tbl>
      <w:tblPr>
        <w:tblStyle w:val="a7"/>
        <w:tblW w:w="0" w:type="auto"/>
        <w:tblLook w:val="04A0" w:firstRow="1" w:lastRow="0" w:firstColumn="1" w:lastColumn="0" w:noHBand="0" w:noVBand="1"/>
      </w:tblPr>
      <w:tblGrid>
        <w:gridCol w:w="9628"/>
      </w:tblGrid>
      <w:tr w:rsidR="00A2489B" w14:paraId="55E0BA4C" w14:textId="77777777" w:rsidTr="00A2489B">
        <w:tc>
          <w:tcPr>
            <w:tcW w:w="9628" w:type="dxa"/>
          </w:tcPr>
          <w:p w14:paraId="2FAD1746" w14:textId="77777777" w:rsidR="00380A64" w:rsidRPr="00274F56" w:rsidRDefault="00380A64" w:rsidP="001B0396">
            <w:pPr>
              <w:pStyle w:val="agreementHEAD"/>
            </w:pPr>
            <w:r w:rsidRPr="00274F56">
              <w:rPr>
                <w:highlight w:val="green"/>
              </w:rPr>
              <w:t>Agreements</w:t>
            </w:r>
            <w:r w:rsidRPr="00274F56">
              <w:t>:</w:t>
            </w:r>
          </w:p>
          <w:p w14:paraId="1E629772" w14:textId="77777777" w:rsidR="00380A64" w:rsidRPr="00274F56" w:rsidRDefault="00380A64" w:rsidP="001B0396">
            <w:pPr>
              <w:pStyle w:val="agreement"/>
            </w:pPr>
            <w:r w:rsidRPr="00274F56">
              <w:t>For grant-based DL or UL, transmissions where a TB spans multiple slots or mini-slots can be composed of repetitions of the TB</w:t>
            </w:r>
          </w:p>
          <w:p w14:paraId="4758C109" w14:textId="77777777" w:rsidR="00380A64" w:rsidRPr="00274F56" w:rsidRDefault="00380A64" w:rsidP="001B0396">
            <w:pPr>
              <w:pStyle w:val="agreement"/>
              <w:numPr>
                <w:ilvl w:val="1"/>
                <w:numId w:val="6"/>
              </w:numPr>
            </w:pPr>
            <w:r w:rsidRPr="00274F56">
              <w:t xml:space="preserve">The repetitions follow an RV sequence </w:t>
            </w:r>
          </w:p>
          <w:p w14:paraId="32F26131" w14:textId="77777777" w:rsidR="00380A64" w:rsidRPr="00274F56" w:rsidRDefault="00380A64" w:rsidP="001B0396">
            <w:pPr>
              <w:pStyle w:val="agreement"/>
              <w:numPr>
                <w:ilvl w:val="2"/>
                <w:numId w:val="6"/>
              </w:numPr>
            </w:pPr>
            <w:r w:rsidRPr="00274F56">
              <w:t>FFS how the sequence is defined in specification</w:t>
            </w:r>
          </w:p>
          <w:p w14:paraId="1787765C" w14:textId="77777777" w:rsidR="00380A64" w:rsidRPr="00274F56" w:rsidRDefault="00380A64" w:rsidP="001B0396">
            <w:pPr>
              <w:pStyle w:val="agreement"/>
              <w:numPr>
                <w:ilvl w:val="1"/>
                <w:numId w:val="6"/>
              </w:numPr>
            </w:pPr>
            <w:r w:rsidRPr="00274F56">
              <w:t>FFS if there is one repetition of the TB per slot in the case of repetitions using mini-slots</w:t>
            </w:r>
          </w:p>
          <w:p w14:paraId="42D46DEE" w14:textId="77777777" w:rsidR="00380A64" w:rsidRPr="00274F56" w:rsidRDefault="00380A64" w:rsidP="001B0396">
            <w:pPr>
              <w:pStyle w:val="agreement"/>
              <w:numPr>
                <w:ilvl w:val="1"/>
                <w:numId w:val="6"/>
              </w:numPr>
            </w:pPr>
            <w:r w:rsidRPr="00274F56">
              <w:t>FFS for grant-based DL or UL transmissions, if a TB can span multiple slots without repetitions</w:t>
            </w:r>
          </w:p>
          <w:p w14:paraId="4DF925BD" w14:textId="77777777" w:rsidR="00380A64" w:rsidRPr="00380A64" w:rsidRDefault="00380A64" w:rsidP="00EC6884">
            <w:pPr>
              <w:pStyle w:val="agreementHEAD"/>
              <w:rPr>
                <w:highlight w:val="green"/>
              </w:rPr>
            </w:pPr>
          </w:p>
          <w:p w14:paraId="4EC2237A" w14:textId="77777777" w:rsidR="00EC6884" w:rsidRPr="005B6909" w:rsidRDefault="00EC6884" w:rsidP="00EC6884">
            <w:pPr>
              <w:pStyle w:val="agreementHEAD"/>
            </w:pPr>
            <w:r w:rsidRPr="005B6909">
              <w:rPr>
                <w:highlight w:val="green"/>
              </w:rPr>
              <w:t>Agreements</w:t>
            </w:r>
            <w:r w:rsidRPr="005B6909">
              <w:t>:</w:t>
            </w:r>
          </w:p>
          <w:p w14:paraId="08D7CCA6" w14:textId="77777777" w:rsidR="00EC6884" w:rsidRPr="005B6909" w:rsidRDefault="00EC6884" w:rsidP="00EC6884">
            <w:pPr>
              <w:pStyle w:val="agreement"/>
              <w:rPr>
                <w:lang w:val="en-US"/>
              </w:rPr>
            </w:pPr>
            <w:r w:rsidRPr="005B6909">
              <w:rPr>
                <w:lang w:val="en-US"/>
              </w:rPr>
              <w:t xml:space="preserve">For grant-free UL </w:t>
            </w:r>
            <w:r w:rsidRPr="00806F12">
              <w:t>transmission, the UE is not expected to be configured with the time duration for the transmission of K repetitions larger than the time duration derived by the periodicity P.</w:t>
            </w:r>
            <w:r w:rsidRPr="005B6909">
              <w:rPr>
                <w:lang w:val="en-US"/>
              </w:rPr>
              <w:t xml:space="preserve"> </w:t>
            </w:r>
          </w:p>
          <w:p w14:paraId="0C28CAF0" w14:textId="77777777" w:rsidR="00EC6884" w:rsidRDefault="00EC6884" w:rsidP="001B0396">
            <w:pPr>
              <w:pStyle w:val="agreementHEAD"/>
              <w:rPr>
                <w:highlight w:val="green"/>
              </w:rPr>
            </w:pPr>
          </w:p>
          <w:p w14:paraId="56F75084" w14:textId="77777777" w:rsidR="002E35BB" w:rsidRPr="00410CB1" w:rsidRDefault="002E35BB" w:rsidP="002E35BB">
            <w:pPr>
              <w:pStyle w:val="agreementHEAD"/>
            </w:pPr>
            <w:r w:rsidRPr="00410CB1">
              <w:rPr>
                <w:highlight w:val="green"/>
              </w:rPr>
              <w:t>Agreements</w:t>
            </w:r>
            <w:r w:rsidRPr="00410CB1">
              <w:t>:</w:t>
            </w:r>
          </w:p>
          <w:p w14:paraId="68D8B2B0" w14:textId="77777777" w:rsidR="002E35BB" w:rsidRPr="00410CB1" w:rsidRDefault="002E35BB" w:rsidP="002E35BB">
            <w:pPr>
              <w:pStyle w:val="agreement"/>
              <w:numPr>
                <w:ilvl w:val="0"/>
                <w:numId w:val="0"/>
              </w:numPr>
            </w:pPr>
            <w:r w:rsidRPr="00410CB1">
              <w:t>For PUSCH</w:t>
            </w:r>
          </w:p>
          <w:p w14:paraId="5C4C08DD" w14:textId="77777777" w:rsidR="002E35BB" w:rsidRPr="00410CB1" w:rsidRDefault="002E35BB" w:rsidP="002E35BB">
            <w:pPr>
              <w:pStyle w:val="agreement"/>
              <w:rPr>
                <w:rFonts w:eastAsia="SimSun"/>
              </w:rPr>
            </w:pPr>
            <w:r w:rsidRPr="00410CB1">
              <w:rPr>
                <w:rFonts w:eastAsia="SimSun"/>
              </w:rPr>
              <w:t>PUSCH mapping type A:</w:t>
            </w:r>
          </w:p>
          <w:p w14:paraId="6BFCFAF2" w14:textId="77777777" w:rsidR="002E35BB" w:rsidRPr="00410CB1" w:rsidRDefault="002E35BB" w:rsidP="002E35BB">
            <w:pPr>
              <w:pStyle w:val="agreement"/>
              <w:numPr>
                <w:ilvl w:val="1"/>
                <w:numId w:val="6"/>
              </w:numPr>
              <w:rPr>
                <w:rFonts w:eastAsia="SimSun"/>
              </w:rPr>
            </w:pPr>
            <w:r w:rsidRPr="00410CB1">
              <w:t xml:space="preserve">Starting symbol is symbol index </w:t>
            </w:r>
            <w:r w:rsidRPr="00410CB1">
              <w:rPr>
                <w:rFonts w:eastAsia="SimSun"/>
              </w:rPr>
              <w:t xml:space="preserve">#0 </w:t>
            </w:r>
            <w:r w:rsidRPr="00410CB1">
              <w:t>in a slot.</w:t>
            </w:r>
          </w:p>
          <w:p w14:paraId="63340EFF" w14:textId="77777777" w:rsidR="002E35BB" w:rsidRPr="00410CB1" w:rsidRDefault="002E35BB" w:rsidP="002E35BB">
            <w:pPr>
              <w:pStyle w:val="agreement"/>
              <w:numPr>
                <w:ilvl w:val="1"/>
                <w:numId w:val="6"/>
              </w:numPr>
            </w:pPr>
            <w:r w:rsidRPr="00410CB1">
              <w:t>Length of the PUSCH is at least Y symbols, up to 14 symbols</w:t>
            </w:r>
          </w:p>
          <w:p w14:paraId="5F303ADB" w14:textId="77777777" w:rsidR="002E35BB" w:rsidRPr="00410CB1" w:rsidRDefault="002E35BB" w:rsidP="002E35BB">
            <w:pPr>
              <w:pStyle w:val="agreement"/>
              <w:numPr>
                <w:ilvl w:val="2"/>
                <w:numId w:val="6"/>
              </w:numPr>
            </w:pPr>
            <w:r w:rsidRPr="00410CB1">
              <w:t>FFS the value of Y</w:t>
            </w:r>
          </w:p>
          <w:p w14:paraId="584EC4D0" w14:textId="77777777" w:rsidR="002E35BB" w:rsidRPr="00410CB1" w:rsidRDefault="002E35BB" w:rsidP="002E35BB">
            <w:pPr>
              <w:pStyle w:val="agreement"/>
              <w:rPr>
                <w:rFonts w:eastAsia="SimSun"/>
              </w:rPr>
            </w:pPr>
            <w:r w:rsidRPr="00410CB1">
              <w:rPr>
                <w:rFonts w:eastAsia="SimSun"/>
              </w:rPr>
              <w:t>PUSCH mapping type B (All 105 combinations)</w:t>
            </w:r>
          </w:p>
          <w:p w14:paraId="45CA3FBA" w14:textId="77777777" w:rsidR="002E35BB" w:rsidRDefault="002E35BB" w:rsidP="002E35BB">
            <w:pPr>
              <w:pStyle w:val="agreement"/>
              <w:numPr>
                <w:ilvl w:val="1"/>
                <w:numId w:val="6"/>
              </w:numPr>
              <w:rPr>
                <w:rFonts w:eastAsia="SimSun"/>
              </w:rPr>
            </w:pPr>
            <w:r w:rsidRPr="00410CB1">
              <w:t xml:space="preserve">Length of the PUSCH can be </w:t>
            </w:r>
            <w:r w:rsidRPr="00410CB1">
              <w:rPr>
                <w:rFonts w:eastAsia="SimSun"/>
              </w:rPr>
              <w:t xml:space="preserve">2 through 14 symbols, and with 1 symbol as a </w:t>
            </w:r>
            <w:r w:rsidRPr="00410CB1">
              <w:rPr>
                <w:rFonts w:eastAsia="SimSun"/>
                <w:highlight w:val="darkYellow"/>
              </w:rPr>
              <w:t>working assumption</w:t>
            </w:r>
          </w:p>
          <w:p w14:paraId="4A3C6B49" w14:textId="4241DC0D" w:rsidR="002E35BB" w:rsidRPr="002E35BB" w:rsidRDefault="002E35BB" w:rsidP="002E35BB">
            <w:pPr>
              <w:pStyle w:val="agreement"/>
              <w:numPr>
                <w:ilvl w:val="1"/>
                <w:numId w:val="6"/>
              </w:numPr>
              <w:rPr>
                <w:rFonts w:eastAsia="SimSun"/>
              </w:rPr>
            </w:pPr>
            <w:r w:rsidRPr="00410CB1">
              <w:t xml:space="preserve">Starting symbol can be any position </w:t>
            </w:r>
            <w:r w:rsidRPr="002E35BB">
              <w:t>within</w:t>
            </w:r>
            <w:r w:rsidRPr="00410CB1">
              <w:t xml:space="preserve"> a slot, such that slot boundary is not crossed.</w:t>
            </w:r>
          </w:p>
          <w:p w14:paraId="32DD5D37" w14:textId="77777777" w:rsidR="00EC6884" w:rsidRPr="001B0396" w:rsidRDefault="00EC6884" w:rsidP="001B0396">
            <w:pPr>
              <w:pStyle w:val="agreementHEAD"/>
            </w:pPr>
            <w:r w:rsidRPr="001B0396">
              <w:rPr>
                <w:highlight w:val="green"/>
              </w:rPr>
              <w:t>Agreements</w:t>
            </w:r>
            <w:r w:rsidRPr="001B0396">
              <w:t>:</w:t>
            </w:r>
          </w:p>
          <w:p w14:paraId="714DCFE2" w14:textId="77777777" w:rsidR="00EC6884" w:rsidRPr="001B0396" w:rsidRDefault="00EC6884" w:rsidP="001B0396">
            <w:pPr>
              <w:pStyle w:val="agreement"/>
              <w:rPr>
                <w:lang w:val="en-US"/>
              </w:rPr>
            </w:pPr>
            <w:r w:rsidRPr="001B0396">
              <w:rPr>
                <w:lang w:val="en-US"/>
              </w:rPr>
              <w:t>In case of slot-aggregation is configured</w:t>
            </w:r>
          </w:p>
          <w:p w14:paraId="512D0730" w14:textId="77777777" w:rsidR="00EC6884" w:rsidRPr="001B0396" w:rsidRDefault="00EC6884" w:rsidP="001B0396">
            <w:pPr>
              <w:pStyle w:val="agreement"/>
              <w:numPr>
                <w:ilvl w:val="1"/>
                <w:numId w:val="6"/>
              </w:numPr>
              <w:rPr>
                <w:lang w:val="en-US"/>
              </w:rPr>
            </w:pPr>
            <w:r w:rsidRPr="001B0396">
              <w:rPr>
                <w:lang w:val="en-US"/>
              </w:rPr>
              <w:t>the same symbol allocation is used across slots in UL</w:t>
            </w:r>
          </w:p>
          <w:p w14:paraId="4779A077" w14:textId="77777777" w:rsidR="00EC6884" w:rsidRPr="001B0396" w:rsidRDefault="00EC6884" w:rsidP="001B0396">
            <w:pPr>
              <w:pStyle w:val="agreement"/>
              <w:numPr>
                <w:ilvl w:val="2"/>
                <w:numId w:val="6"/>
              </w:numPr>
              <w:rPr>
                <w:lang w:val="en-US"/>
              </w:rPr>
            </w:pPr>
            <w:r w:rsidRPr="001B0396">
              <w:rPr>
                <w:lang w:val="en-US"/>
              </w:rPr>
              <w:t>Note: this aligns with the DL case</w:t>
            </w:r>
          </w:p>
          <w:p w14:paraId="200DE1E1" w14:textId="77777777" w:rsidR="00EC6884" w:rsidRPr="001B0396" w:rsidRDefault="00EC6884" w:rsidP="001B0396">
            <w:pPr>
              <w:pStyle w:val="agreement"/>
              <w:numPr>
                <w:ilvl w:val="1"/>
                <w:numId w:val="6"/>
              </w:numPr>
              <w:rPr>
                <w:lang w:val="en-US"/>
              </w:rPr>
            </w:pPr>
            <w:r w:rsidRPr="001B0396">
              <w:rPr>
                <w:lang w:val="en-US"/>
              </w:rPr>
              <w:t>the TB is repeated across the slots</w:t>
            </w:r>
          </w:p>
          <w:p w14:paraId="4F9F36C0" w14:textId="77777777" w:rsidR="00EC6884" w:rsidRPr="001B0396" w:rsidRDefault="00EC6884" w:rsidP="001B0396">
            <w:pPr>
              <w:pStyle w:val="agreement"/>
              <w:numPr>
                <w:ilvl w:val="1"/>
                <w:numId w:val="6"/>
              </w:numPr>
              <w:rPr>
                <w:lang w:val="en-US"/>
              </w:rPr>
            </w:pPr>
            <w:r w:rsidRPr="001B0396">
              <w:rPr>
                <w:lang w:val="en-US"/>
              </w:rPr>
              <w:t>Discuss further offline the RV order for the DL/UL transmission (scheduled by DCI) spanning multiple slots (also checking the existing agreements made in the coding session)</w:t>
            </w:r>
          </w:p>
          <w:p w14:paraId="565FDF16" w14:textId="6E14CEFA" w:rsidR="00EC6884" w:rsidRPr="001B0396" w:rsidRDefault="00EC6884" w:rsidP="001B0396">
            <w:pPr>
              <w:pStyle w:val="agreement"/>
            </w:pPr>
            <w:r w:rsidRPr="001B0396">
              <w:rPr>
                <w:lang w:val="en-US"/>
              </w:rPr>
              <w:t>In case of slot-aggregation is configured, the configuration</w:t>
            </w:r>
            <w:r w:rsidRPr="00A12309">
              <w:t xml:space="preserve"> is limited to rank 1 only for both DL and UL</w:t>
            </w:r>
          </w:p>
          <w:p w14:paraId="47D873D6" w14:textId="7B58F8D6" w:rsidR="00A3727C" w:rsidRPr="00942C8B" w:rsidRDefault="00A3727C" w:rsidP="00A278EF">
            <w:pPr>
              <w:pStyle w:val="agreement"/>
              <w:numPr>
                <w:ilvl w:val="0"/>
                <w:numId w:val="0"/>
              </w:numPr>
              <w:ind w:left="360"/>
              <w:rPr>
                <w:rFonts w:eastAsiaTheme="minorEastAsia"/>
                <w:lang w:eastAsia="ko-KR"/>
              </w:rPr>
            </w:pPr>
          </w:p>
        </w:tc>
      </w:tr>
    </w:tbl>
    <w:p w14:paraId="2180CA16" w14:textId="77777777" w:rsidR="00A2489B" w:rsidRPr="00A2489B" w:rsidRDefault="00A2489B" w:rsidP="00A2489B">
      <w:pPr>
        <w:pStyle w:val="Doc"/>
        <w:ind w:firstLineChars="0" w:firstLine="0"/>
        <w:rPr>
          <w:rFonts w:eastAsiaTheme="minorEastAsia"/>
          <w:lang w:val="en-GB"/>
        </w:rPr>
      </w:pPr>
    </w:p>
    <w:p w14:paraId="74037228" w14:textId="77777777" w:rsidR="00881851" w:rsidRDefault="00881851" w:rsidP="001B0396">
      <w:pPr>
        <w:pStyle w:val="10"/>
        <w:numPr>
          <w:ilvl w:val="1"/>
          <w:numId w:val="1"/>
        </w:numPr>
      </w:pPr>
      <w:r>
        <w:lastRenderedPageBreak/>
        <w:t xml:space="preserve">Issues on non-slot PUSCH repetitions </w:t>
      </w:r>
    </w:p>
    <w:p w14:paraId="2E6B9697" w14:textId="13F7C0EA" w:rsidR="00D84AB5" w:rsidRDefault="002E35BB" w:rsidP="00B77105">
      <w:pPr>
        <w:pStyle w:val="Doc"/>
        <w:rPr>
          <w:rFonts w:eastAsiaTheme="minorEastAsia"/>
          <w:lang w:val="en-GB"/>
        </w:rPr>
      </w:pPr>
      <w:r>
        <w:rPr>
          <w:rFonts w:eastAsiaTheme="minorEastAsia" w:hint="eastAsia"/>
          <w:lang w:val="en-GB"/>
        </w:rPr>
        <w:t>In current specification, slot-based scheduled PUSCH with slot</w:t>
      </w:r>
      <w:r>
        <w:rPr>
          <w:rFonts w:eastAsiaTheme="minorEastAsia"/>
          <w:lang w:val="en-GB"/>
        </w:rPr>
        <w:t xml:space="preserve"> </w:t>
      </w:r>
      <w:r>
        <w:rPr>
          <w:rFonts w:eastAsiaTheme="minorEastAsia" w:hint="eastAsia"/>
          <w:lang w:val="en-GB"/>
        </w:rPr>
        <w:t>aggregation</w:t>
      </w:r>
      <w:r>
        <w:rPr>
          <w:rFonts w:eastAsiaTheme="minorEastAsia"/>
          <w:lang w:val="en-GB"/>
        </w:rPr>
        <w:t xml:space="preserve"> </w:t>
      </w:r>
      <w:r w:rsidR="00D84AB5">
        <w:rPr>
          <w:rFonts w:eastAsiaTheme="minorEastAsia"/>
          <w:lang w:val="en-GB"/>
        </w:rPr>
        <w:t xml:space="preserve">is </w:t>
      </w:r>
      <w:r>
        <w:rPr>
          <w:rFonts w:eastAsiaTheme="minorEastAsia"/>
          <w:lang w:val="en-GB"/>
        </w:rPr>
        <w:t xml:space="preserve">repeated </w:t>
      </w:r>
      <w:r w:rsidR="00D84AB5">
        <w:rPr>
          <w:rFonts w:eastAsiaTheme="minorEastAsia"/>
          <w:lang w:val="en-GB"/>
        </w:rPr>
        <w:t>on the same resource in each slot over multiple slots</w:t>
      </w:r>
      <w:r>
        <w:rPr>
          <w:rFonts w:eastAsiaTheme="minorEastAsia"/>
          <w:lang w:val="en-GB"/>
        </w:rPr>
        <w:t xml:space="preserve">. </w:t>
      </w:r>
      <w:r w:rsidR="00D84AB5">
        <w:rPr>
          <w:rFonts w:eastAsiaTheme="minorEastAsia"/>
          <w:lang w:val="en-GB"/>
        </w:rPr>
        <w:t>Though it is not easy to differentiate slot vs</w:t>
      </w:r>
      <w:r w:rsidR="00B552CA">
        <w:rPr>
          <w:rFonts w:eastAsiaTheme="minorEastAsia"/>
          <w:lang w:val="en-GB"/>
        </w:rPr>
        <w:t>.</w:t>
      </w:r>
      <w:r w:rsidR="00D84AB5">
        <w:rPr>
          <w:rFonts w:eastAsiaTheme="minorEastAsia"/>
          <w:lang w:val="en-GB"/>
        </w:rPr>
        <w:t xml:space="preserve"> non-slot PUSCH, applying the same repetition behaviour to non-slot PUSCH can be very inefficient, particularly, for URLLC transmissions. </w:t>
      </w:r>
    </w:p>
    <w:p w14:paraId="497BD09E" w14:textId="457DB94B" w:rsidR="00D84AB5" w:rsidRDefault="00D84AB5" w:rsidP="00B77105">
      <w:pPr>
        <w:pStyle w:val="Doc"/>
        <w:rPr>
          <w:rFonts w:eastAsiaTheme="minorEastAsia"/>
          <w:lang w:val="en-GB"/>
        </w:rPr>
      </w:pPr>
      <w:r>
        <w:rPr>
          <w:rFonts w:eastAsiaTheme="minorEastAsia"/>
          <w:lang w:val="en-GB"/>
        </w:rPr>
        <w:t xml:space="preserve">As shown in the above, repetitions have been agreed for both slot and non-slot based transmissions with grant. For non-slot based transmission, it is not desirable to apply the same repetition behaviour of slot-aggregation in terms of latency. In general, we propose different repetition behaviour for non-slot based transmission as in below. We further discuss how to distinguish between slot and non-slot based transmission in Section 2.1.4. </w:t>
      </w:r>
    </w:p>
    <w:p w14:paraId="5B2D6730" w14:textId="070F9705" w:rsidR="00B77105" w:rsidRDefault="00D84AB5" w:rsidP="00B77105">
      <w:pPr>
        <w:pStyle w:val="Doc"/>
        <w:rPr>
          <w:rFonts w:eastAsiaTheme="minorEastAsia"/>
          <w:lang w:val="en-GB"/>
        </w:rPr>
      </w:pPr>
      <w:r>
        <w:rPr>
          <w:rFonts w:eastAsiaTheme="minorEastAsia"/>
          <w:lang w:val="en-GB"/>
        </w:rPr>
        <w:t>For non-slot repetition/aggregation, the overall principle is to ‘repeat’ the same duration in consecutive OFDM symbols in a slot.</w:t>
      </w:r>
      <w:r w:rsidR="00B77105">
        <w:rPr>
          <w:rFonts w:eastAsiaTheme="minorEastAsia"/>
          <w:lang w:val="en-GB"/>
        </w:rPr>
        <w:t xml:space="preserve"> If there is no obstacles, a resource </w:t>
      </w:r>
      <w:r w:rsidR="00A90A3E">
        <w:rPr>
          <w:rFonts w:eastAsiaTheme="minorEastAsia"/>
          <w:lang w:val="en-GB"/>
        </w:rPr>
        <w:t>can be repeated easily as back-to-back transmission. However, In NR, available uplink resource is determined by dynamic SFI and DL/UL assignment.</w:t>
      </w:r>
      <w:r w:rsidR="00A278EF">
        <w:rPr>
          <w:rFonts w:eastAsiaTheme="minorEastAsia"/>
          <w:lang w:val="en-GB"/>
        </w:rPr>
        <w:t xml:space="preserve"> Since it would make invalid resources for uplink, it is necessary to define how to handle this. Meanwhile, the frame structure, i.e., slot boundary, ca</w:t>
      </w:r>
      <w:r w:rsidR="00095414">
        <w:rPr>
          <w:rFonts w:eastAsiaTheme="minorEastAsia"/>
          <w:lang w:val="en-GB"/>
        </w:rPr>
        <w:t xml:space="preserve">n be obstacles to repetitions. In system perspective, slot-based scheduled UE also can be obstacles. To utilize whole uplink resources without collision, slot and non-slot repetition should consider each other. </w:t>
      </w:r>
    </w:p>
    <w:p w14:paraId="5175AF97" w14:textId="705BAC51" w:rsidR="00295A0F" w:rsidRDefault="00095414" w:rsidP="00EE68F2">
      <w:pPr>
        <w:pStyle w:val="Doc"/>
        <w:rPr>
          <w:rFonts w:eastAsiaTheme="minorEastAsia"/>
          <w:lang w:val="en-GB"/>
        </w:rPr>
      </w:pPr>
      <w:r>
        <w:rPr>
          <w:rFonts w:eastAsiaTheme="minorEastAsia"/>
          <w:lang w:val="en-GB"/>
        </w:rPr>
        <w:t xml:space="preserve">For efficient discussion, </w:t>
      </w:r>
      <w:r w:rsidR="009D4073">
        <w:rPr>
          <w:rFonts w:eastAsiaTheme="minorEastAsia"/>
          <w:lang w:val="en-GB"/>
        </w:rPr>
        <w:t xml:space="preserve">we define </w:t>
      </w:r>
      <w:r w:rsidR="00D742DF">
        <w:rPr>
          <w:rFonts w:eastAsiaTheme="minorEastAsia"/>
          <w:lang w:val="en-GB"/>
        </w:rPr>
        <w:t xml:space="preserve">possible UE behaviour with </w:t>
      </w:r>
      <w:r w:rsidR="009D4073">
        <w:rPr>
          <w:rFonts w:eastAsiaTheme="minorEastAsia"/>
          <w:lang w:val="en-GB"/>
        </w:rPr>
        <w:t>the following definition:</w:t>
      </w:r>
    </w:p>
    <w:p w14:paraId="2E234E2F" w14:textId="5B5EECCA" w:rsidR="00D742DF" w:rsidRPr="00EE68F2" w:rsidRDefault="009D4073" w:rsidP="00EE68F2">
      <w:pPr>
        <w:pStyle w:val="Doc"/>
        <w:numPr>
          <w:ilvl w:val="0"/>
          <w:numId w:val="29"/>
        </w:numPr>
        <w:ind w:firstLineChars="0"/>
      </w:pPr>
      <w:r w:rsidRPr="00EE68F2">
        <w:t xml:space="preserve">TO (transmission occasion): </w:t>
      </w:r>
      <w:r w:rsidR="00D742DF" w:rsidRPr="00EE68F2">
        <w:t>the time domain resource allocation of one repetition in an aggregation with factor K where the aggregated transmission occasions start in resources configured by the offset and the period</w:t>
      </w:r>
      <w:r w:rsidR="0062354A" w:rsidRPr="00EE68F2">
        <w:t xml:space="preserve">. In other word, it defines transmission duration for a repetition. </w:t>
      </w:r>
    </w:p>
    <w:p w14:paraId="08C45B3E" w14:textId="77777777" w:rsidR="001651E9" w:rsidRDefault="009474E1" w:rsidP="00EE68F2">
      <w:pPr>
        <w:pStyle w:val="Doc"/>
        <w:numPr>
          <w:ilvl w:val="1"/>
          <w:numId w:val="29"/>
        </w:numPr>
        <w:ind w:firstLineChars="0"/>
      </w:pPr>
      <w:r w:rsidRPr="00EE68F2">
        <w:t xml:space="preserve">In each TO, if the resource is invalid, the transmission mapped to the TO can be skipped or postponed. </w:t>
      </w:r>
    </w:p>
    <w:p w14:paraId="38573750" w14:textId="6FED0581" w:rsidR="001651E9" w:rsidRDefault="009474E1" w:rsidP="00EE68F2">
      <w:pPr>
        <w:pStyle w:val="Doc"/>
        <w:numPr>
          <w:ilvl w:val="0"/>
          <w:numId w:val="29"/>
        </w:numPr>
        <w:ind w:firstLineChars="0"/>
      </w:pPr>
      <w:r w:rsidRPr="00EE68F2">
        <w:t>R</w:t>
      </w:r>
      <w:r w:rsidR="009D4073" w:rsidRPr="00EE68F2">
        <w:t xml:space="preserve">egardless of whether the UE has actually transmitted or not, </w:t>
      </w:r>
      <w:r w:rsidR="0062354A" w:rsidRPr="00EE68F2">
        <w:t>a repetition</w:t>
      </w:r>
      <w:r w:rsidR="009D4073" w:rsidRPr="00EE68F2">
        <w:t xml:space="preserve"> is counted</w:t>
      </w:r>
    </w:p>
    <w:p w14:paraId="17E373C4" w14:textId="0E3BF4F7" w:rsidR="009D4073" w:rsidRPr="00EE68F2" w:rsidRDefault="009D4073" w:rsidP="00EE68F2">
      <w:pPr>
        <w:pStyle w:val="Doc"/>
        <w:numPr>
          <w:ilvl w:val="0"/>
          <w:numId w:val="29"/>
        </w:numPr>
        <w:ind w:firstLineChars="0"/>
      </w:pPr>
      <w:r w:rsidRPr="00EE68F2">
        <w:t>In determining TO</w:t>
      </w:r>
      <w:r w:rsidR="001651E9">
        <w:t xml:space="preserve"> and mapping repetitions to TOs</w:t>
      </w:r>
      <w:r w:rsidRPr="00EE68F2">
        <w:t xml:space="preserve">, we can consider </w:t>
      </w:r>
      <w:r w:rsidR="001651E9">
        <w:t>following</w:t>
      </w:r>
      <w:r w:rsidRPr="00EE68F2">
        <w:t xml:space="preserve"> options in invalid resource as follows:</w:t>
      </w:r>
    </w:p>
    <w:p w14:paraId="1343133F" w14:textId="755CE6F8" w:rsidR="007F56B6" w:rsidRDefault="001651E9" w:rsidP="001651E9">
      <w:pPr>
        <w:pStyle w:val="Doc"/>
        <w:keepNext/>
        <w:ind w:firstLineChars="0" w:firstLine="0"/>
        <w:jc w:val="center"/>
      </w:pPr>
      <w:r>
        <w:rPr>
          <w:rFonts w:eastAsiaTheme="minorEastAsia"/>
          <w:noProof/>
        </w:rPr>
        <w:lastRenderedPageBreak/>
        <w:drawing>
          <wp:inline distT="0" distB="0" distL="0" distR="0" wp14:anchorId="7E7032B8" wp14:editId="66DC3834">
            <wp:extent cx="5040000" cy="3466818"/>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3466818"/>
                    </a:xfrm>
                    <a:prstGeom prst="rect">
                      <a:avLst/>
                    </a:prstGeom>
                    <a:noFill/>
                  </pic:spPr>
                </pic:pic>
              </a:graphicData>
            </a:graphic>
          </wp:inline>
        </w:drawing>
      </w:r>
    </w:p>
    <w:p w14:paraId="0788804F" w14:textId="776E9425" w:rsidR="00704A7C" w:rsidRPr="007F56B6" w:rsidRDefault="007F56B6" w:rsidP="007F56B6">
      <w:pPr>
        <w:pStyle w:val="af"/>
        <w:jc w:val="center"/>
        <w:rPr>
          <w:rFonts w:eastAsiaTheme="minorEastAsia"/>
        </w:rPr>
      </w:pPr>
      <w:r>
        <w:t xml:space="preserve">Figure </w:t>
      </w:r>
      <w:r>
        <w:fldChar w:fldCharType="begin"/>
      </w:r>
      <w:r>
        <w:instrText xml:space="preserve"> SEQ Figure \* ARABIC </w:instrText>
      </w:r>
      <w:r>
        <w:fldChar w:fldCharType="separate"/>
      </w:r>
      <w:r w:rsidR="00A47D86">
        <w:rPr>
          <w:noProof/>
        </w:rPr>
        <w:t>1</w:t>
      </w:r>
      <w:r>
        <w:fldChar w:fldCharType="end"/>
      </w:r>
      <w:r>
        <w:t xml:space="preserve"> </w:t>
      </w:r>
      <w:r w:rsidRPr="007F56B6">
        <w:t>possible UE behaviour toward invalid resource</w:t>
      </w:r>
    </w:p>
    <w:p w14:paraId="37F5ED45" w14:textId="402FFCB1" w:rsidR="009D4073" w:rsidRDefault="009D4073" w:rsidP="00295A0F">
      <w:pPr>
        <w:pStyle w:val="Doc"/>
        <w:ind w:firstLineChars="0"/>
        <w:rPr>
          <w:rFonts w:eastAsiaTheme="minorEastAsia"/>
          <w:lang w:val="en-GB"/>
        </w:rPr>
      </w:pPr>
      <w:r>
        <w:rPr>
          <w:rFonts w:eastAsiaTheme="minorEastAsia" w:hint="eastAsia"/>
          <w:lang w:val="en-GB"/>
        </w:rPr>
        <w:t xml:space="preserve">The trade-offs between </w:t>
      </w:r>
      <w:r w:rsidR="00283BC6">
        <w:rPr>
          <w:rFonts w:eastAsiaTheme="minorEastAsia"/>
          <w:lang w:val="en-GB"/>
        </w:rPr>
        <w:t>those options</w:t>
      </w:r>
      <w:r>
        <w:rPr>
          <w:rFonts w:eastAsiaTheme="minorEastAsia" w:hint="eastAsia"/>
          <w:lang w:val="en-GB"/>
        </w:rPr>
        <w:t xml:space="preserve"> are as follows:</w:t>
      </w:r>
    </w:p>
    <w:p w14:paraId="33CF7D5B" w14:textId="3BE7520B" w:rsidR="009D4073" w:rsidRDefault="009D4073" w:rsidP="00EE68F2">
      <w:pPr>
        <w:pStyle w:val="Doc"/>
        <w:numPr>
          <w:ilvl w:val="0"/>
          <w:numId w:val="26"/>
        </w:numPr>
        <w:ind w:firstLineChars="0"/>
        <w:rPr>
          <w:rFonts w:eastAsiaTheme="minorEastAsia"/>
          <w:lang w:val="en-GB"/>
        </w:rPr>
      </w:pPr>
      <w:r>
        <w:rPr>
          <w:rFonts w:eastAsiaTheme="minorEastAsia"/>
          <w:lang w:val="en-GB"/>
        </w:rPr>
        <w:t xml:space="preserve">Option 1: TO determination </w:t>
      </w:r>
      <w:r w:rsidR="00F93062">
        <w:rPr>
          <w:rFonts w:eastAsiaTheme="minorEastAsia"/>
          <w:lang w:val="en-GB"/>
        </w:rPr>
        <w:t xml:space="preserve">and repetition mapping </w:t>
      </w:r>
      <w:r>
        <w:rPr>
          <w:rFonts w:eastAsiaTheme="minorEastAsia"/>
          <w:lang w:val="en-GB"/>
        </w:rPr>
        <w:t xml:space="preserve">is deterministic regardless of </w:t>
      </w:r>
      <w:r w:rsidR="00F93062">
        <w:rPr>
          <w:rFonts w:eastAsiaTheme="minorEastAsia"/>
          <w:lang w:val="en-GB"/>
        </w:rPr>
        <w:t>invalid resources</w:t>
      </w:r>
      <w:r>
        <w:rPr>
          <w:rFonts w:eastAsiaTheme="minorEastAsia"/>
          <w:lang w:val="en-GB"/>
        </w:rPr>
        <w:t xml:space="preserve">. </w:t>
      </w:r>
      <w:r w:rsidR="00516B71">
        <w:rPr>
          <w:rFonts w:eastAsiaTheme="minorEastAsia"/>
          <w:lang w:val="en-GB"/>
        </w:rPr>
        <w:t xml:space="preserve">Drawback of Option 1 is that the number of repetitions may not be guaranteed depending on invalid resource. </w:t>
      </w:r>
    </w:p>
    <w:p w14:paraId="5D326AAF" w14:textId="3D5CB5F3" w:rsidR="00F93062" w:rsidRDefault="00F93062" w:rsidP="00EE68F2">
      <w:pPr>
        <w:pStyle w:val="Doc"/>
        <w:numPr>
          <w:ilvl w:val="0"/>
          <w:numId w:val="26"/>
        </w:numPr>
        <w:ind w:firstLineChars="0"/>
        <w:rPr>
          <w:rFonts w:eastAsiaTheme="minorEastAsia"/>
          <w:lang w:val="en-GB"/>
        </w:rPr>
      </w:pPr>
      <w:r>
        <w:rPr>
          <w:rFonts w:eastAsiaTheme="minorEastAsia"/>
          <w:lang w:val="en-GB"/>
        </w:rPr>
        <w:t xml:space="preserve">Option 2: Option 2 is similar to Option 1. However, repetition mapping can be changed by invalid resources. It has benefit to keep an order of RV sequence from cancelled resource. </w:t>
      </w:r>
    </w:p>
    <w:p w14:paraId="05B1F1FD" w14:textId="6A890195" w:rsidR="00516B71" w:rsidRDefault="00516B71" w:rsidP="00EE68F2">
      <w:pPr>
        <w:pStyle w:val="Doc"/>
        <w:numPr>
          <w:ilvl w:val="0"/>
          <w:numId w:val="26"/>
        </w:numPr>
        <w:ind w:firstLineChars="0"/>
        <w:rPr>
          <w:rFonts w:eastAsiaTheme="minorEastAsia"/>
          <w:lang w:val="en-GB"/>
        </w:rPr>
      </w:pPr>
      <w:r>
        <w:rPr>
          <w:rFonts w:eastAsiaTheme="minorEastAsia"/>
          <w:lang w:val="en-GB"/>
        </w:rPr>
        <w:t xml:space="preserve">Option </w:t>
      </w:r>
      <w:r w:rsidR="00F93062">
        <w:rPr>
          <w:rFonts w:eastAsiaTheme="minorEastAsia"/>
          <w:lang w:val="en-GB"/>
        </w:rPr>
        <w:t>3</w:t>
      </w:r>
      <w:r>
        <w:rPr>
          <w:rFonts w:eastAsiaTheme="minorEastAsia"/>
          <w:lang w:val="en-GB"/>
        </w:rPr>
        <w:t xml:space="preserve">: </w:t>
      </w:r>
      <w:r w:rsidR="00061CC3">
        <w:rPr>
          <w:rFonts w:eastAsiaTheme="minorEastAsia"/>
          <w:lang w:val="en-GB"/>
        </w:rPr>
        <w:t xml:space="preserve">TOs are determined by UE so that they shall be in valid resource. </w:t>
      </w:r>
      <w:r>
        <w:rPr>
          <w:rFonts w:eastAsiaTheme="minorEastAsia"/>
          <w:lang w:val="en-GB"/>
        </w:rPr>
        <w:t xml:space="preserve">This will guarantee the number of repetitions, yet, in case of SFI missing, there is ambiguity between UE and gNB. Also, </w:t>
      </w:r>
      <w:r w:rsidR="00061CC3">
        <w:rPr>
          <w:rFonts w:eastAsiaTheme="minorEastAsia"/>
          <w:lang w:val="en-GB"/>
        </w:rPr>
        <w:t>it is hard to guarantee having enough valid resource for K transmission occasion.</w:t>
      </w:r>
    </w:p>
    <w:p w14:paraId="16EB337B" w14:textId="10FFC6E5" w:rsidR="00EC6884" w:rsidRDefault="00EC6884" w:rsidP="001B0396">
      <w:pPr>
        <w:pStyle w:val="10"/>
        <w:numPr>
          <w:ilvl w:val="2"/>
          <w:numId w:val="1"/>
        </w:numPr>
      </w:pPr>
      <w:r>
        <w:rPr>
          <w:rFonts w:hint="eastAsia"/>
        </w:rPr>
        <w:t xml:space="preserve">SFI </w:t>
      </w:r>
      <w:r>
        <w:t>handling for non-slot repetition</w:t>
      </w:r>
    </w:p>
    <w:p w14:paraId="0601CC5C" w14:textId="195427AC" w:rsidR="00115D11" w:rsidRPr="00EE68F2" w:rsidRDefault="00115D11" w:rsidP="00EE68F2">
      <w:pPr>
        <w:pStyle w:val="Doc"/>
      </w:pPr>
      <w:r w:rsidRPr="00115D11">
        <w:rPr>
          <w:rFonts w:eastAsiaTheme="minorEastAsia"/>
          <w:lang w:val="en-GB"/>
        </w:rPr>
        <w:t xml:space="preserve">In NR, available uplink resource is determined by dynamic SFI and DL/UL assignment. For successful reception of UL data transmission at gNB side, gNB and UE should have same expectation of TO and transmission. </w:t>
      </w:r>
      <w:r w:rsidR="005B54BE">
        <w:rPr>
          <w:rFonts w:eastAsiaTheme="minorEastAsia" w:hint="eastAsia"/>
          <w:lang w:val="en-GB"/>
        </w:rPr>
        <w:t xml:space="preserve">For semi-static DL/UL assignment, UE and gNB would get same slot formats without any </w:t>
      </w:r>
      <w:r w:rsidR="005B54BE">
        <w:rPr>
          <w:rFonts w:eastAsiaTheme="minorEastAsia"/>
          <w:lang w:val="en-GB"/>
        </w:rPr>
        <w:t xml:space="preserve">discrepancy. To </w:t>
      </w:r>
      <w:r w:rsidR="005B54BE" w:rsidRPr="005B54BE">
        <w:rPr>
          <w:rFonts w:eastAsiaTheme="minorEastAsia"/>
          <w:lang w:val="en-GB"/>
        </w:rPr>
        <w:t>guarantee the number of repetitions</w:t>
      </w:r>
      <w:r w:rsidR="005B54BE">
        <w:rPr>
          <w:rFonts w:eastAsiaTheme="minorEastAsia"/>
          <w:lang w:val="en-GB"/>
        </w:rPr>
        <w:t xml:space="preserve">, we can adopt Option 3 for invalid resource by semi-static DL/UL </w:t>
      </w:r>
      <w:r w:rsidR="005B54BE" w:rsidRPr="00EE68F2">
        <w:rPr>
          <w:rFonts w:eastAsiaTheme="minorEastAsia"/>
          <w:lang w:val="en-GB"/>
        </w:rPr>
        <w:t xml:space="preserve">configuration. </w:t>
      </w:r>
      <w:r w:rsidR="005B54BE" w:rsidRPr="00EE68F2">
        <w:rPr>
          <w:rFonts w:hint="eastAsia"/>
          <w:lang w:val="en-GB"/>
        </w:rPr>
        <w:t>However, this may lead</w:t>
      </w:r>
      <w:r w:rsidR="005B54BE" w:rsidRPr="00EE68F2">
        <w:rPr>
          <w:lang w:val="en-GB"/>
        </w:rPr>
        <w:t xml:space="preserve"> ‘</w:t>
      </w:r>
      <w:r w:rsidR="005B54BE" w:rsidRPr="00EE68F2">
        <w:rPr>
          <w:rFonts w:hint="eastAsia"/>
          <w:lang w:val="en-GB"/>
        </w:rPr>
        <w:t>different</w:t>
      </w:r>
      <w:r w:rsidR="005B54BE" w:rsidRPr="00EE68F2">
        <w:rPr>
          <w:rFonts w:eastAsiaTheme="minorEastAsia"/>
          <w:lang w:val="en-GB"/>
        </w:rPr>
        <w:t>’</w:t>
      </w:r>
      <w:r w:rsidR="005B54BE" w:rsidRPr="00EE68F2">
        <w:rPr>
          <w:rFonts w:hint="eastAsia"/>
          <w:lang w:val="en-GB"/>
        </w:rPr>
        <w:t xml:space="preserve"> TO occurrences among UEs. Thus, it can be also considered to create TO regardless dynamic and semi-static SFI information.</w:t>
      </w:r>
      <w:r w:rsidR="001C42EB" w:rsidRPr="00EE68F2">
        <w:rPr>
          <w:lang w:val="en-GB"/>
        </w:rPr>
        <w:t xml:space="preserve"> In that case, repetition can be mapped only to UL or flexible resource for keeping RV sequence as long as possible</w:t>
      </w:r>
    </w:p>
    <w:p w14:paraId="0EB8D403" w14:textId="2C703D75" w:rsidR="005B54BE" w:rsidRPr="00EE68F2" w:rsidRDefault="00115D11" w:rsidP="00EE68F2">
      <w:pPr>
        <w:pStyle w:val="Proposal"/>
      </w:pPr>
      <w:r w:rsidRPr="00EE68F2">
        <w:t xml:space="preserve">Proposal 1: </w:t>
      </w:r>
      <w:r w:rsidR="005B54BE" w:rsidRPr="00EE68F2">
        <w:t>In determining TO with semi-static DL/UL config</w:t>
      </w:r>
      <w:r w:rsidR="001C42EB" w:rsidRPr="00EE68F2">
        <w:t>uration,</w:t>
      </w:r>
    </w:p>
    <w:p w14:paraId="134E82BE" w14:textId="7E0F984C" w:rsidR="005B54BE" w:rsidRPr="00EE68F2" w:rsidRDefault="005B54BE" w:rsidP="00EE68F2">
      <w:pPr>
        <w:pStyle w:val="Proposal"/>
        <w:numPr>
          <w:ilvl w:val="0"/>
          <w:numId w:val="31"/>
        </w:numPr>
      </w:pPr>
      <w:r w:rsidRPr="00EE68F2">
        <w:lastRenderedPageBreak/>
        <w:t xml:space="preserve">Option 1: Transmission occasions is created </w:t>
      </w:r>
      <w:r w:rsidRPr="00EE68F2">
        <w:rPr>
          <w:rFonts w:hint="eastAsia"/>
        </w:rPr>
        <w:t xml:space="preserve">at </w:t>
      </w:r>
      <w:r w:rsidR="001C42EB" w:rsidRPr="00EE68F2">
        <w:t>only</w:t>
      </w:r>
      <w:r w:rsidRPr="00EE68F2">
        <w:rPr>
          <w:rFonts w:hint="eastAsia"/>
        </w:rPr>
        <w:t xml:space="preserve"> on flexible and uplink resources by semi-static DL/UL assignment.</w:t>
      </w:r>
      <w:r w:rsidRPr="00EE68F2">
        <w:t xml:space="preserve"> </w:t>
      </w:r>
    </w:p>
    <w:p w14:paraId="21F3415B" w14:textId="2AB60A8C" w:rsidR="005B54BE" w:rsidRPr="00EE68F2" w:rsidRDefault="005B54BE" w:rsidP="00EE68F2">
      <w:pPr>
        <w:pStyle w:val="Proposal"/>
        <w:numPr>
          <w:ilvl w:val="0"/>
          <w:numId w:val="31"/>
        </w:numPr>
      </w:pPr>
      <w:r w:rsidRPr="00EE68F2">
        <w:t>Option 2: T</w:t>
      </w:r>
      <w:r w:rsidR="00115D11" w:rsidRPr="00EE68F2">
        <w:t>ransmission occasions is created regardless of invalid resources by semi-static DL/UL assignment.</w:t>
      </w:r>
    </w:p>
    <w:p w14:paraId="78D219D5" w14:textId="0C1F0B11" w:rsidR="00115D11" w:rsidRDefault="00115D11" w:rsidP="00EE68F2">
      <w:pPr>
        <w:pStyle w:val="Proposal"/>
        <w:numPr>
          <w:ilvl w:val="1"/>
          <w:numId w:val="31"/>
        </w:numPr>
      </w:pPr>
      <w:r w:rsidRPr="00EE68F2">
        <w:t xml:space="preserve">A repetition is mapped to transmission </w:t>
      </w:r>
      <w:r>
        <w:t>occasion only</w:t>
      </w:r>
      <w:r w:rsidRPr="00115D11">
        <w:t xml:space="preserve"> on flexible and uplink resources by semi-static DL/UL assignment.</w:t>
      </w:r>
    </w:p>
    <w:p w14:paraId="32E89951" w14:textId="48907EF1" w:rsidR="00EC6884" w:rsidRDefault="00516B71" w:rsidP="001B0396">
      <w:pPr>
        <w:pStyle w:val="Doc"/>
        <w:rPr>
          <w:rFonts w:eastAsiaTheme="minorEastAsia"/>
          <w:lang w:val="en-GB"/>
        </w:rPr>
      </w:pPr>
      <w:r>
        <w:rPr>
          <w:rFonts w:eastAsiaTheme="minorEastAsia"/>
          <w:lang w:val="en-GB"/>
        </w:rPr>
        <w:t>Unless TO is also skipped for non-UL resource by dynamic SFI, it is possible that TO(s) is present in non-UL resources. Handling UE behaviour on conflict between non-slot repetition and non-UL resource, we can consider the following approaches to be aligned with SFI decisions.</w:t>
      </w:r>
    </w:p>
    <w:p w14:paraId="641E8D3F" w14:textId="35D98FBC" w:rsidR="00516B71" w:rsidRDefault="00516B71" w:rsidP="00EE68F2">
      <w:pPr>
        <w:pStyle w:val="Doc"/>
        <w:numPr>
          <w:ilvl w:val="0"/>
          <w:numId w:val="27"/>
        </w:numPr>
        <w:ind w:firstLineChars="0"/>
        <w:rPr>
          <w:rFonts w:eastAsiaTheme="minorEastAsia"/>
          <w:lang w:val="en-GB"/>
        </w:rPr>
      </w:pPr>
      <w:r>
        <w:rPr>
          <w:rFonts w:eastAsiaTheme="minorEastAsia" w:hint="eastAsia"/>
          <w:lang w:val="en-GB"/>
        </w:rPr>
        <w:t xml:space="preserve">For UL-grant based non-slot repetition, a UE considers this case as an error case. </w:t>
      </w:r>
      <w:r>
        <w:rPr>
          <w:rFonts w:eastAsiaTheme="minorEastAsia"/>
          <w:lang w:val="en-GB"/>
        </w:rPr>
        <w:t xml:space="preserve">It’s not expected to be indicated as ‘non-UL resource’ during the non-slot repetition. </w:t>
      </w:r>
    </w:p>
    <w:p w14:paraId="766BF875" w14:textId="6A62C6AE" w:rsidR="00516B71" w:rsidRDefault="00516B71" w:rsidP="00EE68F2">
      <w:pPr>
        <w:pStyle w:val="Doc"/>
        <w:numPr>
          <w:ilvl w:val="0"/>
          <w:numId w:val="27"/>
        </w:numPr>
        <w:ind w:firstLineChars="0"/>
        <w:rPr>
          <w:rFonts w:eastAsiaTheme="minorEastAsia"/>
          <w:lang w:val="en-GB"/>
        </w:rPr>
      </w:pPr>
      <w:r>
        <w:rPr>
          <w:rFonts w:eastAsiaTheme="minorEastAsia"/>
          <w:lang w:val="en-GB"/>
        </w:rPr>
        <w:t xml:space="preserve">For type1/2 based non-slot repetition: a UE </w:t>
      </w:r>
      <w:r w:rsidR="009A2E26">
        <w:rPr>
          <w:rFonts w:eastAsiaTheme="minorEastAsia"/>
          <w:lang w:val="en-GB"/>
        </w:rPr>
        <w:t>drop</w:t>
      </w:r>
      <w:r>
        <w:rPr>
          <w:rFonts w:eastAsiaTheme="minorEastAsia"/>
          <w:lang w:val="en-GB"/>
        </w:rPr>
        <w:t xml:space="preserve">s transmission on the non-UL resource (i.e., SFI cancels the UL configuration). The number of repetition is counted regardless of actual transmission. </w:t>
      </w:r>
    </w:p>
    <w:p w14:paraId="2E9E0738" w14:textId="5316A0A1" w:rsidR="00A7224D" w:rsidRPr="00D71887" w:rsidRDefault="00A7224D" w:rsidP="00EE68F2">
      <w:pPr>
        <w:pStyle w:val="Proposal"/>
      </w:pPr>
      <w:r>
        <w:rPr>
          <w:rFonts w:hint="eastAsia"/>
        </w:rPr>
        <w:t xml:space="preserve">Proposal </w:t>
      </w:r>
      <w:r w:rsidR="008724F2">
        <w:t>2</w:t>
      </w:r>
      <w:r>
        <w:rPr>
          <w:rFonts w:hint="eastAsia"/>
        </w:rPr>
        <w:t>:</w:t>
      </w:r>
      <w:r>
        <w:t xml:space="preserve"> </w:t>
      </w:r>
      <w:r w:rsidR="00516B71">
        <w:t xml:space="preserve">The behaviour of non-slot repetition follows SFI decision between PUSCH and SFI. </w:t>
      </w:r>
    </w:p>
    <w:p w14:paraId="4DA62FC9" w14:textId="059C898D" w:rsidR="00881851" w:rsidRDefault="00EC6884" w:rsidP="001B0396">
      <w:pPr>
        <w:pStyle w:val="10"/>
        <w:numPr>
          <w:ilvl w:val="2"/>
          <w:numId w:val="1"/>
        </w:numPr>
      </w:pPr>
      <w:r>
        <w:t xml:space="preserve"> </w:t>
      </w:r>
      <w:r w:rsidR="00881851">
        <w:rPr>
          <w:rFonts w:hint="eastAsia"/>
        </w:rPr>
        <w:t>Slot boundary handling for non-slot repetitions</w:t>
      </w:r>
    </w:p>
    <w:p w14:paraId="7A5D7DE3" w14:textId="1BC6E40A" w:rsidR="00EB1BC6" w:rsidRDefault="00D71887" w:rsidP="001B0396">
      <w:pPr>
        <w:pStyle w:val="Doc"/>
        <w:rPr>
          <w:rFonts w:eastAsiaTheme="minorEastAsia"/>
        </w:rPr>
      </w:pPr>
      <w:r>
        <w:rPr>
          <w:rFonts w:eastAsiaTheme="minorEastAsia" w:hint="eastAsia"/>
        </w:rPr>
        <w:t xml:space="preserve">In the last meeting, it had been agreed not to allow </w:t>
      </w:r>
      <w:r w:rsidR="00EB1BC6">
        <w:rPr>
          <w:rFonts w:eastAsiaTheme="minorEastAsia" w:hint="eastAsia"/>
        </w:rPr>
        <w:t xml:space="preserve">a TB transmission across </w:t>
      </w:r>
      <w:r>
        <w:rPr>
          <w:rFonts w:eastAsiaTheme="minorEastAsia" w:hint="eastAsia"/>
        </w:rPr>
        <w:t xml:space="preserve">slot boundary. </w:t>
      </w:r>
      <w:r w:rsidR="00EB1BC6">
        <w:rPr>
          <w:rFonts w:eastAsiaTheme="minorEastAsia"/>
        </w:rPr>
        <w:t xml:space="preserve">In creating TOs over slot boundary, we can consider the following options. </w:t>
      </w:r>
    </w:p>
    <w:p w14:paraId="36939394" w14:textId="1A46E256" w:rsidR="00EB1BC6" w:rsidRPr="00EE68F2" w:rsidRDefault="00EB1BC6" w:rsidP="00EE68F2">
      <w:pPr>
        <w:pStyle w:val="Doc"/>
        <w:numPr>
          <w:ilvl w:val="0"/>
          <w:numId w:val="32"/>
        </w:numPr>
        <w:ind w:firstLineChars="0"/>
      </w:pPr>
      <w:r w:rsidRPr="00EE68F2">
        <w:t xml:space="preserve">Option 1 </w:t>
      </w:r>
      <w:r w:rsidR="00204A99" w:rsidRPr="00EE68F2">
        <w:t xml:space="preserve">is to </w:t>
      </w:r>
      <w:r w:rsidRPr="00EE68F2">
        <w:t xml:space="preserve">create TO starting from </w:t>
      </w:r>
      <w:r w:rsidR="00204A99" w:rsidRPr="00EE68F2">
        <w:t xml:space="preserve">1st symbol in next slot. </w:t>
      </w:r>
      <w:r w:rsidRPr="00EE68F2">
        <w:t xml:space="preserve">This however may count ‘fixed DL’ as potential TOs. </w:t>
      </w:r>
    </w:p>
    <w:p w14:paraId="323B9067" w14:textId="55A3B244" w:rsidR="00EB1BC6" w:rsidRPr="00EE68F2" w:rsidRDefault="00EB1BC6" w:rsidP="00EE68F2">
      <w:pPr>
        <w:pStyle w:val="Doc"/>
        <w:numPr>
          <w:ilvl w:val="0"/>
          <w:numId w:val="32"/>
        </w:numPr>
        <w:ind w:firstLineChars="0"/>
      </w:pPr>
      <w:r w:rsidRPr="00EE68F2">
        <w:t xml:space="preserve">Option 2 is to create TO starting from 1st flexible or fixed UL symbol in next slot. This would exclude fixed DL from counting TOs. </w:t>
      </w:r>
    </w:p>
    <w:p w14:paraId="52A0E503" w14:textId="2D07E2FC" w:rsidR="00EC6884" w:rsidRPr="00EE68F2" w:rsidRDefault="00EB1BC6" w:rsidP="00EE68F2">
      <w:pPr>
        <w:pStyle w:val="Doc"/>
        <w:numPr>
          <w:ilvl w:val="0"/>
          <w:numId w:val="32"/>
        </w:numPr>
        <w:ind w:firstLineChars="0"/>
      </w:pPr>
      <w:r w:rsidRPr="00EE68F2">
        <w:t xml:space="preserve">Option 3 is to create TO starting from the same starting OFDM symbol of current slot for TO creation in the next slot as well. In other words, this </w:t>
      </w:r>
      <w:r w:rsidR="0032249B" w:rsidRPr="00EE68F2">
        <w:t>reus</w:t>
      </w:r>
      <w:r w:rsidRPr="00EE68F2">
        <w:t>es</w:t>
      </w:r>
      <w:r w:rsidR="0032249B" w:rsidRPr="00EE68F2">
        <w:t xml:space="preserve"> time-domain resource allocation of configured grant at next slot. </w:t>
      </w:r>
      <w:r w:rsidR="00736170" w:rsidRPr="00EE68F2">
        <w:t xml:space="preserve">As a result of this, UE shall use same symbol as long as possible for each slot. Considering slot-level repetitions of other UE, the last option has benefit in terms of resource utilization. </w:t>
      </w:r>
    </w:p>
    <w:p w14:paraId="78648A03" w14:textId="5960C44F" w:rsidR="007F56B6" w:rsidRDefault="000111F5" w:rsidP="007F56B6">
      <w:pPr>
        <w:pStyle w:val="Doc"/>
        <w:keepNext/>
        <w:ind w:firstLineChars="0" w:firstLine="0"/>
        <w:jc w:val="center"/>
      </w:pPr>
      <w:r>
        <w:rPr>
          <w:noProof/>
        </w:rPr>
        <w:lastRenderedPageBreak/>
        <w:drawing>
          <wp:inline distT="0" distB="0" distL="0" distR="0" wp14:anchorId="118BAC25" wp14:editId="088144D3">
            <wp:extent cx="5400000" cy="218634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2186349"/>
                    </a:xfrm>
                    <a:prstGeom prst="rect">
                      <a:avLst/>
                    </a:prstGeom>
                    <a:noFill/>
                  </pic:spPr>
                </pic:pic>
              </a:graphicData>
            </a:graphic>
          </wp:inline>
        </w:drawing>
      </w:r>
    </w:p>
    <w:p w14:paraId="41718285" w14:textId="51C4B255" w:rsidR="007F56B6" w:rsidRPr="00C56F09" w:rsidRDefault="007F56B6" w:rsidP="00C56F09">
      <w:pPr>
        <w:pStyle w:val="af"/>
        <w:jc w:val="center"/>
        <w:rPr>
          <w:rFonts w:eastAsiaTheme="minorEastAsia" w:hint="eastAsia"/>
        </w:rPr>
      </w:pPr>
      <w:r>
        <w:t xml:space="preserve">Figure </w:t>
      </w:r>
      <w:r>
        <w:fldChar w:fldCharType="begin"/>
      </w:r>
      <w:r>
        <w:instrText xml:space="preserve"> SEQ Figure \* ARABIC </w:instrText>
      </w:r>
      <w:r>
        <w:fldChar w:fldCharType="separate"/>
      </w:r>
      <w:r w:rsidR="00A47D86">
        <w:rPr>
          <w:noProof/>
        </w:rPr>
        <w:t>2</w:t>
      </w:r>
      <w:r>
        <w:fldChar w:fldCharType="end"/>
      </w:r>
      <w:r>
        <w:t xml:space="preserve"> </w:t>
      </w:r>
      <w:r w:rsidRPr="007F56B6">
        <w:t>possible options to choose postpone resource</w:t>
      </w:r>
    </w:p>
    <w:p w14:paraId="05C4F076" w14:textId="02F37B0F" w:rsidR="00D71887" w:rsidRDefault="00736170" w:rsidP="00C56F09">
      <w:pPr>
        <w:pStyle w:val="Proposal"/>
        <w:rPr>
          <w:rFonts w:hint="eastAsia"/>
        </w:rPr>
      </w:pPr>
      <w:r>
        <w:rPr>
          <w:rFonts w:hint="eastAsia"/>
        </w:rPr>
        <w:t xml:space="preserve">Proposal </w:t>
      </w:r>
      <w:r w:rsidR="008724F2">
        <w:t>3</w:t>
      </w:r>
      <w:r>
        <w:rPr>
          <w:rFonts w:hint="eastAsia"/>
        </w:rPr>
        <w:t>:</w:t>
      </w:r>
      <w:r>
        <w:t xml:space="preserve"> </w:t>
      </w:r>
      <w:r w:rsidR="001F6DFB">
        <w:t>TO is not created across slot boundary. TOs can be created over multiple slots. It is FFS whether the same set of resources in each slot is used or different set of resources can be used (i.e., FFS between Option 2 and 3)</w:t>
      </w:r>
    </w:p>
    <w:p w14:paraId="68408180" w14:textId="2E4176C6" w:rsidR="00DD45FE" w:rsidRPr="007E078A" w:rsidRDefault="00DD45FE" w:rsidP="00DD45FE">
      <w:pPr>
        <w:pStyle w:val="Doc"/>
        <w:ind w:firstLineChars="0"/>
        <w:rPr>
          <w:rFonts w:eastAsiaTheme="minorEastAsia"/>
          <w:lang w:val="en-GB"/>
        </w:rPr>
      </w:pPr>
      <w:r>
        <w:rPr>
          <w:rFonts w:eastAsiaTheme="minorEastAsia" w:hint="eastAsia"/>
        </w:rPr>
        <w:t xml:space="preserve">Alternatively, </w:t>
      </w:r>
      <w:r>
        <w:rPr>
          <w:rFonts w:eastAsiaTheme="minorEastAsia"/>
        </w:rPr>
        <w:t xml:space="preserve">we can design another way to repeat a resource allocation not to cross slot boundary. By restricting </w:t>
      </w:r>
      <w:r w:rsidR="007F56B6">
        <w:rPr>
          <w:rFonts w:eastAsiaTheme="minorEastAsia"/>
        </w:rPr>
        <w:t>start symbol and duration and using specific interval for repetitions, we can prevent TO from crossing slot boundary. In other words, this</w:t>
      </w:r>
      <w:r w:rsidRPr="007E078A">
        <w:rPr>
          <w:rFonts w:eastAsiaTheme="minorEastAsia"/>
          <w:lang w:val="en-GB"/>
        </w:rPr>
        <w:t xml:space="preserve"> approach is to assume ‘sub-slot’ similar to sTTI structure </w:t>
      </w:r>
      <w:r w:rsidR="007F56B6">
        <w:rPr>
          <w:rFonts w:eastAsiaTheme="minorEastAsia"/>
          <w:lang w:val="en-GB"/>
        </w:rPr>
        <w:t>as in</w:t>
      </w:r>
      <w:r w:rsidRPr="007E078A">
        <w:rPr>
          <w:rFonts w:eastAsiaTheme="minorEastAsia"/>
          <w:lang w:val="en-GB"/>
        </w:rPr>
        <w:t xml:space="preserve"> LTE. For example, 2 OS sub-slot structure (e.g., 7 of 2 OS sub-slots in a slot) and 7 OS sub-slot structure (e.g., 2 of 7 OS sub-slots in a slot) can be considered where there is one transmission occasion in a sub-slot. To determine sub-slot size, based on time-domain duration, the smallest sub-slot covering the configured time-domain resource can be selected. For example, if OFDM symbol 0-1 is configured, 2 OS sub-slot can be assumed, and if OFDM symbol 0-3 is configured, 7 OS sub-slot can be assumed.</w:t>
      </w:r>
    </w:p>
    <w:p w14:paraId="6F9836CE" w14:textId="77777777" w:rsidR="007F56B6" w:rsidRPr="00E55D9D" w:rsidRDefault="007F56B6" w:rsidP="007F56B6">
      <w:pPr>
        <w:pStyle w:val="Doc"/>
        <w:keepNext/>
        <w:ind w:firstLineChars="0" w:firstLine="0"/>
        <w:jc w:val="center"/>
      </w:pPr>
      <w:r w:rsidRPr="00E55D9D">
        <w:rPr>
          <w:rFonts w:eastAsiaTheme="minorEastAsia"/>
          <w:b/>
          <w:i/>
          <w:noProof/>
          <w:szCs w:val="20"/>
        </w:rPr>
        <w:drawing>
          <wp:inline distT="0" distB="0" distL="0" distR="0" wp14:anchorId="4578BA61" wp14:editId="4392FB99">
            <wp:extent cx="6433248" cy="2941982"/>
            <wp:effectExtent l="0" t="0" r="571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48968" cy="2949171"/>
                    </a:xfrm>
                    <a:prstGeom prst="rect">
                      <a:avLst/>
                    </a:prstGeom>
                    <a:noFill/>
                  </pic:spPr>
                </pic:pic>
              </a:graphicData>
            </a:graphic>
          </wp:inline>
        </w:drawing>
      </w:r>
    </w:p>
    <w:p w14:paraId="3D7B7D0A" w14:textId="77777777" w:rsidR="007F56B6" w:rsidRPr="007E078A" w:rsidRDefault="007F56B6" w:rsidP="007F56B6">
      <w:pPr>
        <w:pStyle w:val="af"/>
        <w:jc w:val="center"/>
        <w:rPr>
          <w:rFonts w:eastAsiaTheme="minorEastAsia"/>
          <w:b w:val="0"/>
          <w:i/>
        </w:rPr>
      </w:pPr>
      <w:r w:rsidRPr="00E55D9D">
        <w:t xml:space="preserve">Figure </w:t>
      </w:r>
      <w:r w:rsidRPr="007E078A">
        <w:fldChar w:fldCharType="begin"/>
      </w:r>
      <w:r w:rsidRPr="007E078A">
        <w:instrText xml:space="preserve"> SEQ Figure \* ARABIC </w:instrText>
      </w:r>
      <w:r w:rsidRPr="007E078A">
        <w:fldChar w:fldCharType="separate"/>
      </w:r>
      <w:r w:rsidR="00A47D86">
        <w:rPr>
          <w:noProof/>
        </w:rPr>
        <w:t>3</w:t>
      </w:r>
      <w:r w:rsidRPr="007E078A">
        <w:fldChar w:fldCharType="end"/>
      </w:r>
      <w:r w:rsidRPr="007E078A">
        <w:t xml:space="preserve"> </w:t>
      </w:r>
      <w:r w:rsidRPr="007E078A">
        <w:rPr>
          <w:rFonts w:eastAsia="바탕체"/>
          <w:lang w:eastAsia="ko-KR"/>
        </w:rPr>
        <w:t>an example of proposed non-slot TDRA for repetitions</w:t>
      </w:r>
    </w:p>
    <w:p w14:paraId="01FA5674" w14:textId="77777777" w:rsidR="00C56F09" w:rsidRDefault="00C56F09" w:rsidP="007F56B6">
      <w:pPr>
        <w:pStyle w:val="Proposal"/>
      </w:pPr>
    </w:p>
    <w:p w14:paraId="17163FEA" w14:textId="4431C994" w:rsidR="007F56B6" w:rsidRPr="003A7DAB" w:rsidRDefault="007F56B6" w:rsidP="007F56B6">
      <w:pPr>
        <w:pStyle w:val="Proposal"/>
      </w:pPr>
      <w:r>
        <w:rPr>
          <w:rFonts w:hint="eastAsia"/>
        </w:rPr>
        <w:lastRenderedPageBreak/>
        <w:t>Proposal</w:t>
      </w:r>
      <w:r w:rsidR="008724F2">
        <w:t xml:space="preserve"> 4</w:t>
      </w:r>
      <w:r w:rsidRPr="003A7DAB">
        <w:rPr>
          <w:rFonts w:hint="eastAsia"/>
        </w:rPr>
        <w:t>: For non-slot scheduling with slot aggregation/repetitions,</w:t>
      </w:r>
      <w:r w:rsidRPr="003A7DAB">
        <w:t xml:space="preserve"> </w:t>
      </w:r>
    </w:p>
    <w:p w14:paraId="4B9EA8FB" w14:textId="77777777" w:rsidR="007F56B6" w:rsidRPr="003A7DAB" w:rsidRDefault="007F56B6" w:rsidP="007F56B6">
      <w:pPr>
        <w:pStyle w:val="Proposal"/>
        <w:numPr>
          <w:ilvl w:val="0"/>
          <w:numId w:val="14"/>
        </w:numPr>
      </w:pPr>
      <w:r w:rsidRPr="003A7DAB">
        <w:t xml:space="preserve">1 and 2 symbol non-slot scheduling can be repeated with 2 symbol periodicity </w:t>
      </w:r>
    </w:p>
    <w:p w14:paraId="20C58F22" w14:textId="77777777" w:rsidR="007F56B6" w:rsidRDefault="007F56B6" w:rsidP="007F56B6">
      <w:pPr>
        <w:pStyle w:val="Proposal"/>
        <w:numPr>
          <w:ilvl w:val="1"/>
          <w:numId w:val="14"/>
        </w:numPr>
      </w:pPr>
      <w:r w:rsidRPr="003A7DAB">
        <w:t>Time-domain resource allocation should be in [2N-1</w:t>
      </w:r>
      <w:r w:rsidRPr="003A7DAB">
        <w:rPr>
          <w:vertAlign w:val="superscript"/>
        </w:rPr>
        <w:t>th</w:t>
      </w:r>
      <w:r w:rsidRPr="003A7DAB">
        <w:t xml:space="preserve"> symbol, 2N</w:t>
      </w:r>
      <w:r w:rsidRPr="003A7DAB">
        <w:rPr>
          <w:vertAlign w:val="superscript"/>
        </w:rPr>
        <w:t>th</w:t>
      </w:r>
      <w:r w:rsidRPr="003A7DAB">
        <w:t xml:space="preserve"> symbol] when N=1, 2, …, 7</w:t>
      </w:r>
    </w:p>
    <w:p w14:paraId="5610DF0C" w14:textId="77777777" w:rsidR="007F56B6" w:rsidRPr="003A7DAB" w:rsidRDefault="007F56B6" w:rsidP="007F56B6">
      <w:pPr>
        <w:pStyle w:val="Proposal"/>
        <w:numPr>
          <w:ilvl w:val="0"/>
          <w:numId w:val="14"/>
        </w:numPr>
      </w:pPr>
      <w:r w:rsidRPr="003A7DAB">
        <w:t xml:space="preserve">4 and 7 symbol non-slot scheduling can be repeated with 7 symbol periodicity </w:t>
      </w:r>
    </w:p>
    <w:p w14:paraId="6049A513" w14:textId="77777777" w:rsidR="007F56B6" w:rsidRPr="003A7DAB" w:rsidRDefault="007F56B6" w:rsidP="007F56B6">
      <w:pPr>
        <w:pStyle w:val="Proposal"/>
        <w:numPr>
          <w:ilvl w:val="1"/>
          <w:numId w:val="14"/>
        </w:numPr>
      </w:pPr>
      <w:r w:rsidRPr="003A7DAB">
        <w:t>Time-domain resource allocation should be in [1st symbol, 7th symbol] or [8th symbol, 14th symbol]</w:t>
      </w:r>
    </w:p>
    <w:p w14:paraId="224B0F07" w14:textId="6FB7AA1A" w:rsidR="00DD45FE" w:rsidRPr="007F56B6" w:rsidRDefault="00DD45FE" w:rsidP="001B0396">
      <w:pPr>
        <w:pStyle w:val="Doc"/>
        <w:rPr>
          <w:rFonts w:eastAsiaTheme="minorEastAsia"/>
          <w:lang w:val="en-GB"/>
        </w:rPr>
      </w:pPr>
    </w:p>
    <w:p w14:paraId="6E03A584" w14:textId="3856C98F" w:rsidR="00A03BE6" w:rsidRPr="00E55D9D" w:rsidRDefault="005C09A6" w:rsidP="001B0396">
      <w:pPr>
        <w:pStyle w:val="10"/>
        <w:numPr>
          <w:ilvl w:val="2"/>
          <w:numId w:val="1"/>
        </w:numPr>
      </w:pPr>
      <w:r>
        <w:t xml:space="preserve"> </w:t>
      </w:r>
      <w:r w:rsidR="00DD45FE">
        <w:t>The number of non-slot/</w:t>
      </w:r>
      <w:r w:rsidR="009A4AFB" w:rsidRPr="00E55D9D">
        <w:t>slot repetition</w:t>
      </w:r>
    </w:p>
    <w:p w14:paraId="7BF64958" w14:textId="4B17D711" w:rsidR="002761CE" w:rsidRPr="007E078A" w:rsidRDefault="002761CE" w:rsidP="007E078A">
      <w:pPr>
        <w:pStyle w:val="Doc"/>
        <w:ind w:firstLineChars="0" w:firstLine="0"/>
        <w:rPr>
          <w:rFonts w:eastAsiaTheme="minorEastAsia"/>
          <w:lang w:val="en-GB"/>
        </w:rPr>
      </w:pPr>
      <w:r w:rsidRPr="007E078A">
        <w:rPr>
          <w:rFonts w:eastAsiaTheme="minorEastAsia"/>
          <w:lang w:val="en-GB"/>
        </w:rPr>
        <w:t xml:space="preserve">In the </w:t>
      </w:r>
      <w:r w:rsidR="00DD45FE">
        <w:rPr>
          <w:rFonts w:eastAsiaTheme="minorEastAsia"/>
          <w:lang w:val="en-GB"/>
        </w:rPr>
        <w:t>previous</w:t>
      </w:r>
      <w:r w:rsidRPr="007E078A">
        <w:rPr>
          <w:rFonts w:eastAsiaTheme="minorEastAsia"/>
          <w:lang w:val="en-GB"/>
        </w:rPr>
        <w:t xml:space="preserve"> meeting, it was agreed to have a common table for time-domain resource covering slot and non-slot based scheduling. Further, it has been agreed to have a semi-statically configured repetition number or multi-slot number in case of multi-slot transmissions. </w:t>
      </w:r>
      <w:r w:rsidR="00DD45FE">
        <w:rPr>
          <w:rFonts w:eastAsiaTheme="minorEastAsia"/>
          <w:lang w:val="en-GB"/>
        </w:rPr>
        <w:t xml:space="preserve">There is remaining thing that </w:t>
      </w:r>
      <w:r w:rsidR="00077CE4" w:rsidRPr="007E078A">
        <w:rPr>
          <w:rFonts w:eastAsiaTheme="minorEastAsia"/>
          <w:lang w:val="en-GB"/>
        </w:rPr>
        <w:t xml:space="preserve">need to be clarified for multi-slot and multi-non-slot transmissions for both PUSCH with and without UL grant. </w:t>
      </w:r>
    </w:p>
    <w:p w14:paraId="4DD93B65" w14:textId="310BA6E4" w:rsidR="00077CE4" w:rsidRPr="00E55D9D" w:rsidRDefault="00077CE4" w:rsidP="00DD45FE">
      <w:pPr>
        <w:pStyle w:val="Doc"/>
        <w:ind w:firstLineChars="0"/>
        <w:rPr>
          <w:rFonts w:eastAsiaTheme="minorEastAsia"/>
          <w:lang w:val="en-GB"/>
        </w:rPr>
      </w:pPr>
      <w:r w:rsidRPr="007E078A">
        <w:rPr>
          <w:rFonts w:eastAsiaTheme="minorEastAsia"/>
          <w:lang w:val="en-GB"/>
        </w:rPr>
        <w:t>Repetition number for slot-based PUSCH and non-slot-based PUSCH: currently, it is not clear whether a separate number of repetition number can be configured per each case. For example, type1/2 resource can be configured with different number of repetition compared to the multi-slot case. However, when retransmission of PUSCH is used for the initial type1/2 resource, there is no explicit parameter which can be used other than the number of slots for multi-slot transmission. However, QoS can be different between slot-based PUSCH and non-slot-based PUSCH, and also required repetition can be different depending on PUSCH duration. In this sense, at least, separate number of repetitions should be available for slot-based and non-slot-based PUSCH by explicit RRC configuration. Alternatively, repetition for retransmission corresponding to type1/2 transmission may follow configuration of type1/2 resource instead of multi-slot configuration. In general, given different QoS requirements and PUSCH duration, it is desirable to configure separate repetition number for slot-based and non-slot based PUSCH.</w:t>
      </w:r>
    </w:p>
    <w:p w14:paraId="400FF3A4" w14:textId="450F03D7" w:rsidR="002761CE" w:rsidRDefault="00077CE4" w:rsidP="003A7DAB">
      <w:pPr>
        <w:pStyle w:val="Proposal"/>
      </w:pPr>
      <w:r w:rsidRPr="007E078A">
        <w:t xml:space="preserve">Proposal </w:t>
      </w:r>
      <w:r w:rsidR="008724F2">
        <w:t>5</w:t>
      </w:r>
      <w:r w:rsidRPr="007E078A">
        <w:t xml:space="preserve">: Number of repetition used for non-slot based PUSCH is configured separately from multi-slot aggregation factor. </w:t>
      </w:r>
    </w:p>
    <w:p w14:paraId="5D7A5451" w14:textId="77777777" w:rsidR="007F56B6" w:rsidRPr="003A7DAB" w:rsidRDefault="007F56B6" w:rsidP="003A7DAB">
      <w:pPr>
        <w:pStyle w:val="Proposal"/>
      </w:pPr>
    </w:p>
    <w:p w14:paraId="445E9C39" w14:textId="16C6ADB9" w:rsidR="005C09A6" w:rsidRDefault="007F56B6" w:rsidP="005C09A6">
      <w:pPr>
        <w:pStyle w:val="10"/>
        <w:numPr>
          <w:ilvl w:val="2"/>
          <w:numId w:val="1"/>
        </w:numPr>
      </w:pPr>
      <w:r>
        <w:t xml:space="preserve"> </w:t>
      </w:r>
      <w:r w:rsidR="005C09A6">
        <w:rPr>
          <w:rFonts w:hint="eastAsia"/>
        </w:rPr>
        <w:t xml:space="preserve">How </w:t>
      </w:r>
      <w:r w:rsidR="005C09A6">
        <w:t xml:space="preserve">to </w:t>
      </w:r>
      <w:r w:rsidR="00B552CA">
        <w:t xml:space="preserve">differentiate </w:t>
      </w:r>
      <w:r w:rsidR="005C09A6">
        <w:t xml:space="preserve">non-slot scheduling </w:t>
      </w:r>
      <w:r w:rsidR="00B552CA">
        <w:t xml:space="preserve">vs. </w:t>
      </w:r>
      <w:r w:rsidR="005C09A6">
        <w:t>slot scheduling</w:t>
      </w:r>
    </w:p>
    <w:p w14:paraId="4D42BB7B" w14:textId="4C88393A" w:rsidR="00204F5B" w:rsidRDefault="00A8793C" w:rsidP="007F56B6">
      <w:pPr>
        <w:pStyle w:val="Doc"/>
        <w:rPr>
          <w:rFonts w:eastAsiaTheme="minorEastAsia"/>
          <w:lang w:val="en-GB"/>
        </w:rPr>
      </w:pPr>
      <w:r>
        <w:rPr>
          <w:rFonts w:eastAsiaTheme="minorEastAsia"/>
          <w:lang w:val="en-GB"/>
        </w:rPr>
        <w:t xml:space="preserve">As discussed, we propose ‘consecutive’ repetition in case of non-slot repetition. Given there is no easy distinction between slot and non-slot, we propose the following options to be considered to differentiate repetition behaviour. </w:t>
      </w:r>
    </w:p>
    <w:p w14:paraId="2C01449C" w14:textId="77777777" w:rsidR="00A8793C" w:rsidRDefault="00A8793C" w:rsidP="000111F5">
      <w:pPr>
        <w:pStyle w:val="Doc"/>
        <w:numPr>
          <w:ilvl w:val="0"/>
          <w:numId w:val="28"/>
        </w:numPr>
        <w:ind w:firstLineChars="0"/>
        <w:rPr>
          <w:rFonts w:eastAsiaTheme="minorEastAsia"/>
          <w:lang w:val="en-GB"/>
        </w:rPr>
      </w:pPr>
      <w:r>
        <w:rPr>
          <w:rFonts w:eastAsiaTheme="minorEastAsia"/>
          <w:lang w:val="en-GB"/>
        </w:rPr>
        <w:t xml:space="preserve">Option 1: Grant-based PUSCH follows repetition behaviour of slot-aggregation vs. type1/2 PUSCH follows repetition behaviour of non-slot repetition. </w:t>
      </w:r>
    </w:p>
    <w:p w14:paraId="6339AB2E" w14:textId="77777777" w:rsidR="00A8793C" w:rsidRDefault="00A8793C" w:rsidP="000111F5">
      <w:pPr>
        <w:pStyle w:val="Doc"/>
        <w:numPr>
          <w:ilvl w:val="1"/>
          <w:numId w:val="28"/>
        </w:numPr>
        <w:ind w:firstLineChars="0"/>
        <w:rPr>
          <w:rFonts w:eastAsiaTheme="minorEastAsia"/>
          <w:lang w:val="en-GB"/>
        </w:rPr>
      </w:pPr>
      <w:r>
        <w:rPr>
          <w:rFonts w:eastAsiaTheme="minorEastAsia"/>
          <w:lang w:val="en-GB"/>
        </w:rPr>
        <w:lastRenderedPageBreak/>
        <w:t>Option 1-1: For type1/2, different repetition behaviour can be considered depending on periodicity (e.g., periodicity is larger than a slot, follow slot aggregation behaviour, otherwise, follow non-slot repetition behaviour)</w:t>
      </w:r>
    </w:p>
    <w:p w14:paraId="563AB833" w14:textId="4152A7D4" w:rsidR="002A192A" w:rsidRPr="00205CFE" w:rsidRDefault="002A192A" w:rsidP="000111F5">
      <w:pPr>
        <w:pStyle w:val="Doc"/>
        <w:numPr>
          <w:ilvl w:val="1"/>
          <w:numId w:val="28"/>
        </w:numPr>
        <w:ind w:firstLineChars="0"/>
        <w:rPr>
          <w:rFonts w:eastAsiaTheme="minorEastAsia"/>
          <w:lang w:val="en-GB"/>
        </w:rPr>
      </w:pPr>
      <w:r>
        <w:rPr>
          <w:rFonts w:eastAsiaTheme="minorEastAsia"/>
          <w:lang w:val="en-GB"/>
        </w:rPr>
        <w:t xml:space="preserve">Option 1-2: </w:t>
      </w:r>
      <w:r>
        <w:t>If PDCCH/USS interval or periodicity of configured grant is less than a slot, UE treats time-domain resource allocation in the grant associated with that as non-slot repetition behavior. Otherwise, it is assumed slot-aggregation behavior.</w:t>
      </w:r>
    </w:p>
    <w:p w14:paraId="340E1A37" w14:textId="77777777" w:rsidR="00A8793C" w:rsidRDefault="00A8793C" w:rsidP="000111F5">
      <w:pPr>
        <w:pStyle w:val="Doc"/>
        <w:numPr>
          <w:ilvl w:val="0"/>
          <w:numId w:val="28"/>
        </w:numPr>
        <w:ind w:firstLineChars="0"/>
        <w:rPr>
          <w:rFonts w:eastAsiaTheme="minorEastAsia"/>
          <w:lang w:val="en-GB"/>
        </w:rPr>
      </w:pPr>
      <w:r w:rsidRPr="00205CFE">
        <w:rPr>
          <w:rFonts w:eastAsiaTheme="minorEastAsia"/>
          <w:lang w:val="en-GB"/>
        </w:rPr>
        <w:t xml:space="preserve">Option 2: Adding 1 bit in time-domain resource allocation table to indicate which repetition behaviour to follow. </w:t>
      </w:r>
    </w:p>
    <w:p w14:paraId="5EA7CA41" w14:textId="70AC8A9B" w:rsidR="006A1F50" w:rsidRDefault="00A8793C" w:rsidP="000111F5">
      <w:pPr>
        <w:pStyle w:val="Doc"/>
        <w:numPr>
          <w:ilvl w:val="0"/>
          <w:numId w:val="28"/>
        </w:numPr>
        <w:ind w:firstLineChars="0"/>
        <w:rPr>
          <w:rFonts w:eastAsiaTheme="minorEastAsia"/>
          <w:lang w:val="en-GB"/>
        </w:rPr>
      </w:pPr>
      <w:r w:rsidRPr="00205CFE">
        <w:rPr>
          <w:rFonts w:eastAsiaTheme="minorEastAsia"/>
          <w:lang w:val="en-GB"/>
        </w:rPr>
        <w:t xml:space="preserve">Option 3: Use ‘remained’ time-domain </w:t>
      </w:r>
      <w:r w:rsidR="00B552CA" w:rsidRPr="00205CFE">
        <w:rPr>
          <w:rFonts w:eastAsiaTheme="minorEastAsia"/>
          <w:lang w:val="en-GB"/>
        </w:rPr>
        <w:t>entries</w:t>
      </w:r>
      <w:r w:rsidRPr="00205CFE">
        <w:rPr>
          <w:rFonts w:eastAsiaTheme="minorEastAsia"/>
          <w:lang w:val="en-GB"/>
        </w:rPr>
        <w:t xml:space="preserve"> for non-slot repetition cases. </w:t>
      </w:r>
      <w:r w:rsidR="006A1F50">
        <w:rPr>
          <w:rFonts w:eastAsiaTheme="minorEastAsia"/>
          <w:lang w:val="en-GB"/>
        </w:rPr>
        <w:t xml:space="preserve">To minimize specification effort, it can be preferred to reuse SLIV which indicates start symbol and </w:t>
      </w:r>
      <w:r w:rsidR="00F54D5C">
        <w:rPr>
          <w:rFonts w:eastAsiaTheme="minorEastAsia"/>
          <w:lang w:val="en-GB"/>
        </w:rPr>
        <w:t>length</w:t>
      </w:r>
      <w:r w:rsidR="006A1F50">
        <w:rPr>
          <w:rFonts w:eastAsiaTheme="minorEastAsia"/>
          <w:lang w:val="en-GB"/>
        </w:rPr>
        <w:t xml:space="preserve">. The size of SLIV </w:t>
      </w:r>
      <w:r w:rsidR="006A1F50">
        <w:rPr>
          <w:rFonts w:eastAsiaTheme="minorEastAsia" w:hint="eastAsia"/>
          <w:lang w:val="en-GB"/>
        </w:rPr>
        <w:t xml:space="preserve">is </w:t>
      </w:r>
      <w:r w:rsidR="006A1F50">
        <w:rPr>
          <w:rFonts w:eastAsiaTheme="minorEastAsia"/>
          <w:lang w:val="en-GB"/>
        </w:rPr>
        <w:t xml:space="preserve">7 bits to indicate </w:t>
      </w:r>
      <w:r w:rsidR="00F54D5C">
        <w:rPr>
          <w:rFonts w:eastAsiaTheme="minorEastAsia"/>
          <w:lang w:val="en-GB"/>
        </w:rPr>
        <w:t xml:space="preserve">all possible 105 </w:t>
      </w:r>
      <w:r w:rsidR="006A1F50">
        <w:rPr>
          <w:rFonts w:eastAsiaTheme="minorEastAsia"/>
          <w:lang w:val="en-GB"/>
        </w:rPr>
        <w:t xml:space="preserve">combination </w:t>
      </w:r>
      <w:r w:rsidR="00F54D5C">
        <w:rPr>
          <w:rFonts w:eastAsiaTheme="minorEastAsia"/>
          <w:lang w:val="en-GB"/>
        </w:rPr>
        <w:t>of start and length. As a result, SLIV has a room to indicate another 23 time-domain resource allocations. Therefore, we can those bit representation to indicate non-slot scheduling</w:t>
      </w:r>
      <w:r>
        <w:rPr>
          <w:rFonts w:eastAsiaTheme="minorEastAsia"/>
          <w:lang w:val="en-GB"/>
        </w:rPr>
        <w:t xml:space="preserve"> with non-slot repetition </w:t>
      </w:r>
      <w:r w:rsidR="00B552CA">
        <w:rPr>
          <w:rFonts w:eastAsiaTheme="minorEastAsia"/>
          <w:lang w:val="en-GB"/>
        </w:rPr>
        <w:t>behaviour</w:t>
      </w:r>
      <w:r w:rsidR="00F54D5C">
        <w:rPr>
          <w:rFonts w:eastAsiaTheme="minorEastAsia"/>
          <w:lang w:val="en-GB"/>
        </w:rPr>
        <w:t xml:space="preserve">. In this case, we have to choose useful combinations of start symbol and length for non-slot scheduling since the entries aren’t enough to indicate all of them. Similarly, it can be considered to pre-define some combinations of start symbol, length and PUSCH mapping type. </w:t>
      </w:r>
    </w:p>
    <w:p w14:paraId="3AA536AA" w14:textId="6C13171C" w:rsidR="004D29CB" w:rsidRDefault="00F54D5C" w:rsidP="00F54D5C">
      <w:pPr>
        <w:pStyle w:val="Proposal"/>
      </w:pPr>
      <w:r>
        <w:rPr>
          <w:rFonts w:hint="eastAsia"/>
        </w:rPr>
        <w:t xml:space="preserve">Proposal </w:t>
      </w:r>
      <w:r w:rsidR="008724F2">
        <w:t>6</w:t>
      </w:r>
      <w:r>
        <w:rPr>
          <w:rFonts w:hint="eastAsia"/>
        </w:rPr>
        <w:t xml:space="preserve">: </w:t>
      </w:r>
      <w:r w:rsidR="002A192A">
        <w:t>A mechanism to differentiate repetition behaviour is FFS. At least consider the following options:</w:t>
      </w:r>
    </w:p>
    <w:p w14:paraId="4F638D76" w14:textId="36BF8138" w:rsidR="004D29CB" w:rsidRDefault="004D29CB" w:rsidP="004D29CB">
      <w:pPr>
        <w:pStyle w:val="Proposal"/>
        <w:numPr>
          <w:ilvl w:val="0"/>
          <w:numId w:val="24"/>
        </w:numPr>
      </w:pPr>
      <w:r>
        <w:t>Option 1: Remaining indices of SLIV is treated as non-slot scheduling</w:t>
      </w:r>
      <w:r w:rsidR="002A192A">
        <w:t xml:space="preserve"> with non-slot repetition </w:t>
      </w:r>
      <w:r w:rsidR="00D50D68">
        <w:t>behaviour</w:t>
      </w:r>
    </w:p>
    <w:p w14:paraId="637580C2" w14:textId="6DA7DD77" w:rsidR="004D29CB" w:rsidRDefault="004D29CB" w:rsidP="004D29CB">
      <w:pPr>
        <w:pStyle w:val="Proposal"/>
        <w:numPr>
          <w:ilvl w:val="0"/>
          <w:numId w:val="24"/>
        </w:numPr>
      </w:pPr>
      <w:r>
        <w:t xml:space="preserve">Option 2: </w:t>
      </w:r>
      <w:r w:rsidR="002A192A">
        <w:t xml:space="preserve">Implicit behaviour defined between grant-based </w:t>
      </w:r>
      <w:r w:rsidR="0070318B">
        <w:t>vs.</w:t>
      </w:r>
      <w:r w:rsidR="002A192A">
        <w:t xml:space="preserve"> configured PUSCH. </w:t>
      </w:r>
    </w:p>
    <w:p w14:paraId="13A267AE" w14:textId="0E4BB404" w:rsidR="00DB7D99" w:rsidRPr="00F54D5C" w:rsidRDefault="004D29CB" w:rsidP="00205CFE">
      <w:pPr>
        <w:pStyle w:val="Proposal"/>
        <w:numPr>
          <w:ilvl w:val="0"/>
          <w:numId w:val="24"/>
        </w:numPr>
      </w:pPr>
      <w:r>
        <w:t xml:space="preserve">Option 3: Adding one column to the table for time-domain resource allocation in order to indicate </w:t>
      </w:r>
      <w:r w:rsidR="002A192A">
        <w:t xml:space="preserve">the repetition </w:t>
      </w:r>
      <w:r w:rsidR="000111F5">
        <w:t>behaviour</w:t>
      </w:r>
      <w:r w:rsidR="00DB7D99">
        <w:t>.</w:t>
      </w:r>
    </w:p>
    <w:p w14:paraId="55302061" w14:textId="77777777" w:rsidR="007F56B6" w:rsidRPr="007F56B6" w:rsidRDefault="007F56B6" w:rsidP="007F56B6">
      <w:pPr>
        <w:pStyle w:val="Doc"/>
        <w:rPr>
          <w:rFonts w:eastAsiaTheme="minorEastAsia"/>
          <w:lang w:val="en-GB"/>
        </w:rPr>
      </w:pPr>
    </w:p>
    <w:p w14:paraId="64796E7E" w14:textId="59F54EF7" w:rsidR="00A40858" w:rsidRDefault="00A40858" w:rsidP="00A40858">
      <w:pPr>
        <w:pStyle w:val="10"/>
        <w:numPr>
          <w:ilvl w:val="1"/>
          <w:numId w:val="1"/>
        </w:numPr>
      </w:pPr>
      <w:r w:rsidRPr="007E078A">
        <w:rPr>
          <w:rFonts w:hint="eastAsia"/>
        </w:rPr>
        <w:t>Remaining issues on frequency hopping</w:t>
      </w:r>
    </w:p>
    <w:p w14:paraId="097B8047" w14:textId="3AF27DAD" w:rsidR="0080643E" w:rsidRDefault="0080643E" w:rsidP="001B0396">
      <w:pPr>
        <w:pStyle w:val="Doc"/>
        <w:rPr>
          <w:rFonts w:eastAsiaTheme="minorEastAsia"/>
          <w:lang w:val="en-GB"/>
        </w:rPr>
      </w:pPr>
      <w:r>
        <w:rPr>
          <w:rFonts w:eastAsiaTheme="minorEastAsia" w:hint="eastAsia"/>
          <w:lang w:val="en-GB"/>
        </w:rPr>
        <w:t xml:space="preserve">Another </w:t>
      </w:r>
      <w:r>
        <w:rPr>
          <w:rFonts w:eastAsiaTheme="minorEastAsia"/>
          <w:lang w:val="en-GB"/>
        </w:rPr>
        <w:t>issue</w:t>
      </w:r>
      <w:r>
        <w:rPr>
          <w:rFonts w:eastAsiaTheme="minorEastAsia" w:hint="eastAsia"/>
          <w:lang w:val="en-GB"/>
        </w:rPr>
        <w:t xml:space="preserve"> </w:t>
      </w:r>
      <w:r>
        <w:rPr>
          <w:rFonts w:eastAsiaTheme="minorEastAsia"/>
          <w:lang w:val="en-GB"/>
        </w:rPr>
        <w:t xml:space="preserve">of frequency hopping is handling invalid cases. Since </w:t>
      </w:r>
      <w:r w:rsidR="00A47D86">
        <w:rPr>
          <w:rFonts w:eastAsiaTheme="minorEastAsia"/>
          <w:lang w:val="en-GB"/>
        </w:rPr>
        <w:t xml:space="preserve">the set of frequency hopping offsets is semi-statically configured, it is hard for gNB to always indicate proper frequency hopping offset. Figure 4 show an example of possible problem. </w:t>
      </w:r>
      <w:r w:rsidR="006408EF">
        <w:rPr>
          <w:rFonts w:eastAsiaTheme="minorEastAsia"/>
          <w:lang w:val="en-GB"/>
        </w:rPr>
        <w:t>In the case of a certain frequency hopping offset (</w:t>
      </w:r>
      <m:oMath>
        <m:sSubSup>
          <m:sSubSupPr>
            <m:ctrlPr>
              <w:rPr>
                <w:rFonts w:ascii="Cambria Math" w:eastAsiaTheme="minorEastAsia" w:hAnsi="Cambria Math"/>
                <w:i/>
                <w:lang w:val="en-GB"/>
              </w:rPr>
            </m:ctrlPr>
          </m:sSubSupPr>
          <m:e>
            <m:r>
              <w:rPr>
                <w:rFonts w:ascii="Cambria Math" w:eastAsiaTheme="minorEastAsia" w:hAnsi="Cambria Math"/>
                <w:lang w:val="en-GB"/>
              </w:rPr>
              <m:t>N</m:t>
            </m:r>
          </m:e>
          <m:sub>
            <m:r>
              <w:rPr>
                <w:rFonts w:ascii="Cambria Math" w:eastAsiaTheme="minorEastAsia" w:hAnsi="Cambria Math"/>
                <w:lang w:val="en-GB"/>
              </w:rPr>
              <m:t>RB</m:t>
            </m:r>
          </m:sub>
          <m:sup>
            <m:r>
              <w:rPr>
                <w:rFonts w:ascii="Cambria Math" w:eastAsiaTheme="minorEastAsia" w:hAnsi="Cambria Math"/>
                <w:lang w:val="en-GB"/>
              </w:rPr>
              <m:t>BWP</m:t>
            </m:r>
          </m:sup>
        </m:sSubSup>
        <m:r>
          <w:rPr>
            <w:rFonts w:ascii="Cambria Math" w:eastAsiaTheme="minorEastAsia" w:hAnsi="Cambria Math"/>
            <w:lang w:val="en-GB"/>
          </w:rPr>
          <m:t>&lt;R</m:t>
        </m:r>
        <m:sSub>
          <m:sSubPr>
            <m:ctrlPr>
              <w:rPr>
                <w:rFonts w:ascii="Cambria Math" w:eastAsiaTheme="minorEastAsia" w:hAnsi="Cambria Math"/>
                <w:i/>
                <w:lang w:val="en-GB"/>
              </w:rPr>
            </m:ctrlPr>
          </m:sSubPr>
          <m:e>
            <m:r>
              <w:rPr>
                <w:rFonts w:ascii="Cambria Math" w:eastAsiaTheme="minorEastAsia" w:hAnsi="Cambria Math"/>
                <w:lang w:val="en-GB"/>
              </w:rPr>
              <m:t>B</m:t>
            </m:r>
          </m:e>
          <m:sub>
            <m:r>
              <w:rPr>
                <w:rFonts w:ascii="Cambria Math" w:eastAsiaTheme="minorEastAsia" w:hAnsi="Cambria Math"/>
                <w:lang w:val="en-GB"/>
              </w:rPr>
              <m:t>start</m:t>
            </m:r>
          </m:sub>
        </m:sSub>
        <m:r>
          <w:rPr>
            <w:rFonts w:ascii="Cambria Math" w:eastAsiaTheme="minorEastAsia" w:hAnsi="Cambria Math"/>
            <w:lang w:val="en-GB"/>
          </w:rPr>
          <m:t>+R</m:t>
        </m:r>
        <m:sSub>
          <m:sSubPr>
            <m:ctrlPr>
              <w:rPr>
                <w:rFonts w:ascii="Cambria Math" w:eastAsiaTheme="minorEastAsia" w:hAnsi="Cambria Math"/>
                <w:i/>
                <w:lang w:val="en-GB"/>
              </w:rPr>
            </m:ctrlPr>
          </m:sSubPr>
          <m:e>
            <m:r>
              <w:rPr>
                <w:rFonts w:ascii="Cambria Math" w:eastAsiaTheme="minorEastAsia" w:hAnsi="Cambria Math"/>
                <w:lang w:val="en-GB"/>
              </w:rPr>
              <m:t>B</m:t>
            </m:r>
          </m:e>
          <m:sub>
            <m:r>
              <w:rPr>
                <w:rFonts w:ascii="Cambria Math" w:eastAsiaTheme="minorEastAsia" w:hAnsi="Cambria Math"/>
                <w:lang w:val="en-GB"/>
              </w:rPr>
              <m:t>offset</m:t>
            </m:r>
          </m:sub>
        </m:sSub>
        <m:r>
          <w:rPr>
            <w:rFonts w:ascii="Cambria Math" w:eastAsiaTheme="minorEastAsia" w:hAnsi="Cambria Math"/>
            <w:lang w:val="en-GB"/>
          </w:rPr>
          <m:t>+n&lt;</m:t>
        </m:r>
        <m:sSubSup>
          <m:sSubSupPr>
            <m:ctrlPr>
              <w:rPr>
                <w:rFonts w:ascii="Cambria Math" w:eastAsiaTheme="minorEastAsia" w:hAnsi="Cambria Math"/>
                <w:i/>
                <w:lang w:val="en-GB"/>
              </w:rPr>
            </m:ctrlPr>
          </m:sSubSupPr>
          <m:e>
            <m:r>
              <w:rPr>
                <w:rFonts w:ascii="Cambria Math" w:eastAsiaTheme="minorEastAsia" w:hAnsi="Cambria Math"/>
                <w:lang w:val="en-GB"/>
              </w:rPr>
              <m:t>N</m:t>
            </m:r>
          </m:e>
          <m:sub>
            <m:r>
              <w:rPr>
                <w:rFonts w:ascii="Cambria Math" w:eastAsiaTheme="minorEastAsia" w:hAnsi="Cambria Math"/>
                <w:lang w:val="en-GB"/>
              </w:rPr>
              <m:t>RB</m:t>
            </m:r>
          </m:sub>
          <m:sup>
            <m:r>
              <w:rPr>
                <w:rFonts w:ascii="Cambria Math" w:eastAsiaTheme="minorEastAsia" w:hAnsi="Cambria Math"/>
                <w:lang w:val="en-GB"/>
              </w:rPr>
              <m:t>BWP</m:t>
            </m:r>
          </m:sup>
        </m:sSubSup>
        <m:r>
          <w:rPr>
            <w:rFonts w:ascii="Cambria Math" w:eastAsiaTheme="minorEastAsia" w:hAnsi="Cambria Math"/>
            <w:lang w:val="en-GB"/>
          </w:rPr>
          <m:t>+n</m:t>
        </m:r>
      </m:oMath>
      <w:r w:rsidR="006408EF">
        <w:rPr>
          <w:rFonts w:eastAsiaTheme="minorEastAsia"/>
          <w:lang w:val="en-GB"/>
        </w:rPr>
        <w:t xml:space="preserve">, where </w:t>
      </w:r>
      <w:r w:rsidR="00F23962">
        <w:rPr>
          <w:rFonts w:eastAsiaTheme="minorEastAsia"/>
          <w:lang w:val="en-GB"/>
        </w:rPr>
        <w:t>n is the number of assigned RB)</w:t>
      </w:r>
      <w:r w:rsidR="006408EF">
        <w:rPr>
          <w:rFonts w:eastAsiaTheme="minorEastAsia"/>
          <w:lang w:val="en-GB"/>
        </w:rPr>
        <w:t>,</w:t>
      </w:r>
      <w:r w:rsidR="00F23962">
        <w:rPr>
          <w:rFonts w:eastAsiaTheme="minorEastAsia"/>
          <w:lang w:val="en-GB"/>
        </w:rPr>
        <w:t xml:space="preserve"> hopped uplink resource crosses BWP boundary.</w:t>
      </w:r>
      <w:r w:rsidR="006408EF">
        <w:rPr>
          <w:rFonts w:eastAsiaTheme="minorEastAsia"/>
          <w:lang w:val="en-GB"/>
        </w:rPr>
        <w:t xml:space="preserve"> </w:t>
      </w:r>
      <w:r w:rsidR="00A47D86">
        <w:rPr>
          <w:rFonts w:eastAsiaTheme="minorEastAsia"/>
          <w:lang w:val="en-GB"/>
        </w:rPr>
        <w:t>One of the simplest solution is not to allow the resource allocation like this. However, considering complicated network structure, it would highly restrict a usabil</w:t>
      </w:r>
      <w:r w:rsidR="006408EF">
        <w:rPr>
          <w:rFonts w:eastAsiaTheme="minorEastAsia"/>
          <w:lang w:val="en-GB"/>
        </w:rPr>
        <w:t>ity of PUSCH frequency hopping. Alternatively, UE can rate-match or puncture the resource exceeding</w:t>
      </w:r>
      <w:r w:rsidR="006408EF">
        <w:rPr>
          <w:rFonts w:eastAsiaTheme="minorEastAsia" w:hint="eastAsia"/>
          <w:lang w:val="en-GB"/>
        </w:rPr>
        <w:t xml:space="preserve"> BWP boundary. </w:t>
      </w:r>
      <w:r w:rsidR="006408EF">
        <w:rPr>
          <w:rFonts w:eastAsiaTheme="minorEastAsia"/>
          <w:lang w:val="en-GB"/>
        </w:rPr>
        <w:t xml:space="preserve">In this case, gNB would choose frequency hopping offset with relaxed restriction. </w:t>
      </w:r>
    </w:p>
    <w:p w14:paraId="3D25414B" w14:textId="336A7C5E" w:rsidR="00F23962" w:rsidRDefault="00F23962" w:rsidP="00F23962">
      <w:pPr>
        <w:pStyle w:val="Proposal"/>
      </w:pPr>
      <w:r>
        <w:rPr>
          <w:rFonts w:hint="eastAsia"/>
        </w:rPr>
        <w:lastRenderedPageBreak/>
        <w:t xml:space="preserve">Proposal </w:t>
      </w:r>
      <w:r w:rsidR="008724F2">
        <w:t>7</w:t>
      </w:r>
      <w:r>
        <w:rPr>
          <w:rFonts w:hint="eastAsia"/>
        </w:rPr>
        <w:t xml:space="preserve">: </w:t>
      </w:r>
      <w:r>
        <w:t xml:space="preserve">For PUSCH frequency hopping, if hopped PUSCH resources are crossing BWP boundary, UE can rate-match or puncture a resource exceeding BWP boundary. </w:t>
      </w:r>
    </w:p>
    <w:p w14:paraId="03CC3563" w14:textId="59469FB4" w:rsidR="00F23962" w:rsidRDefault="00F23962" w:rsidP="00F23962">
      <w:pPr>
        <w:pStyle w:val="Proposal"/>
      </w:pPr>
      <w:r>
        <w:t xml:space="preserve"> </w:t>
      </w:r>
    </w:p>
    <w:p w14:paraId="0BBB7C2B" w14:textId="77777777" w:rsidR="00A47D86" w:rsidRDefault="00A47D86" w:rsidP="00A47D86">
      <w:pPr>
        <w:pStyle w:val="Doc"/>
        <w:keepNext/>
        <w:ind w:firstLineChars="0" w:firstLine="0"/>
        <w:jc w:val="center"/>
      </w:pPr>
      <w:r>
        <w:rPr>
          <w:noProof/>
        </w:rPr>
        <w:drawing>
          <wp:inline distT="0" distB="0" distL="0" distR="0" wp14:anchorId="5AC4628A" wp14:editId="5B26B281">
            <wp:extent cx="2509142" cy="3442134"/>
            <wp:effectExtent l="0" t="0" r="5715" b="635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0101" cy="3457168"/>
                    </a:xfrm>
                    <a:prstGeom prst="rect">
                      <a:avLst/>
                    </a:prstGeom>
                    <a:noFill/>
                  </pic:spPr>
                </pic:pic>
              </a:graphicData>
            </a:graphic>
          </wp:inline>
        </w:drawing>
      </w:r>
    </w:p>
    <w:p w14:paraId="5B0AD0C4" w14:textId="2C581008" w:rsidR="00A47D86" w:rsidRDefault="00A47D86" w:rsidP="00A47D86">
      <w:pPr>
        <w:pStyle w:val="af"/>
        <w:jc w:val="center"/>
        <w:rPr>
          <w:rFonts w:eastAsiaTheme="minorEastAsia"/>
        </w:rPr>
      </w:pPr>
      <w:r>
        <w:t xml:space="preserve">Figure </w:t>
      </w:r>
      <w:r>
        <w:fldChar w:fldCharType="begin"/>
      </w:r>
      <w:r>
        <w:instrText xml:space="preserve"> SEQ Figure \* ARABIC </w:instrText>
      </w:r>
      <w:r>
        <w:fldChar w:fldCharType="separate"/>
      </w:r>
      <w:r>
        <w:rPr>
          <w:noProof/>
        </w:rPr>
        <w:t>4</w:t>
      </w:r>
      <w:r>
        <w:fldChar w:fldCharType="end"/>
      </w:r>
      <w:r>
        <w:t xml:space="preserve"> possible problem of frequency hopping with semi-static offset</w:t>
      </w:r>
    </w:p>
    <w:p w14:paraId="2C92BBC3" w14:textId="77777777" w:rsidR="002949DC" w:rsidRPr="00F23962" w:rsidRDefault="002949DC" w:rsidP="00F23962">
      <w:pPr>
        <w:pStyle w:val="Doc"/>
        <w:ind w:firstLineChars="0" w:firstLine="0"/>
        <w:rPr>
          <w:rFonts w:eastAsiaTheme="minorEastAsia"/>
        </w:rPr>
      </w:pPr>
    </w:p>
    <w:p w14:paraId="0226F831" w14:textId="77777777" w:rsidR="00A049FD" w:rsidRDefault="00A049FD" w:rsidP="00A049FD">
      <w:pPr>
        <w:pStyle w:val="10"/>
      </w:pPr>
      <w:r>
        <w:t>Issues on UL data transmission without grant</w:t>
      </w:r>
    </w:p>
    <w:p w14:paraId="2C0C321D" w14:textId="0A27D452" w:rsidR="00A049FD" w:rsidRDefault="00A049FD" w:rsidP="00A049FD">
      <w:pPr>
        <w:pStyle w:val="Doc"/>
        <w:ind w:firstLineChars="0" w:firstLine="0"/>
        <w:rPr>
          <w:rFonts w:eastAsiaTheme="minorEastAsia"/>
          <w:lang w:val="en-GB"/>
        </w:rPr>
      </w:pPr>
      <w:r>
        <w:rPr>
          <w:rFonts w:eastAsiaTheme="minorEastAsia" w:hint="eastAsia"/>
          <w:lang w:val="en-GB"/>
        </w:rPr>
        <w:t>I</w:t>
      </w:r>
      <w:r>
        <w:rPr>
          <w:rFonts w:eastAsiaTheme="minorEastAsia"/>
          <w:lang w:val="en-GB"/>
        </w:rPr>
        <w:t xml:space="preserve">n </w:t>
      </w:r>
      <w:r w:rsidR="005E1CA4">
        <w:rPr>
          <w:rFonts w:eastAsiaTheme="minorEastAsia"/>
          <w:lang w:val="en-GB"/>
        </w:rPr>
        <w:t>email discussions after RAN1#91</w:t>
      </w:r>
      <w:r>
        <w:rPr>
          <w:rFonts w:eastAsiaTheme="minorEastAsia"/>
          <w:lang w:val="en-GB"/>
        </w:rPr>
        <w:t>, followings are agreed relevant to UL data transmission without grant:</w:t>
      </w:r>
    </w:p>
    <w:tbl>
      <w:tblPr>
        <w:tblStyle w:val="a7"/>
        <w:tblW w:w="0" w:type="auto"/>
        <w:tblLook w:val="04A0" w:firstRow="1" w:lastRow="0" w:firstColumn="1" w:lastColumn="0" w:noHBand="0" w:noVBand="1"/>
      </w:tblPr>
      <w:tblGrid>
        <w:gridCol w:w="9628"/>
      </w:tblGrid>
      <w:tr w:rsidR="00A049FD" w14:paraId="7FB2097E" w14:textId="77777777" w:rsidTr="00A47D86">
        <w:tc>
          <w:tcPr>
            <w:tcW w:w="9628" w:type="dxa"/>
          </w:tcPr>
          <w:p w14:paraId="6AEB52DC" w14:textId="77777777" w:rsidR="00A049FD" w:rsidRDefault="00A049FD" w:rsidP="00A47D86">
            <w:pPr>
              <w:pStyle w:val="agreementHEAD"/>
              <w:rPr>
                <w:rFonts w:eastAsia="굴림"/>
                <w:lang w:val="en-US" w:eastAsia="ko-KR"/>
              </w:rPr>
            </w:pPr>
            <w:r>
              <w:rPr>
                <w:highlight w:val="green"/>
              </w:rPr>
              <w:t>Agreements:</w:t>
            </w:r>
          </w:p>
          <w:p w14:paraId="60D6A7F9" w14:textId="77777777" w:rsidR="00A049FD" w:rsidRDefault="00A049FD" w:rsidP="00A47D86">
            <w:pPr>
              <w:pStyle w:val="agreement"/>
              <w:rPr>
                <w:rFonts w:ascii="MS PGothic" w:eastAsia="MS PGothic" w:hAnsi="MS PGothic" w:cs="굴림"/>
                <w:sz w:val="24"/>
                <w:szCs w:val="24"/>
                <w:lang w:eastAsia="zh-CN"/>
              </w:rPr>
            </w:pPr>
            <w:r>
              <w:rPr>
                <w:lang w:eastAsia="zh-CN"/>
              </w:rPr>
              <w:t>For UL transmission without UL grant,</w:t>
            </w:r>
            <w:r>
              <w:t xml:space="preserve"> </w:t>
            </w:r>
          </w:p>
          <w:p w14:paraId="25F6E495" w14:textId="77777777" w:rsidR="00A049FD" w:rsidRDefault="00A049FD" w:rsidP="00A47D86">
            <w:pPr>
              <w:pStyle w:val="agreement"/>
              <w:numPr>
                <w:ilvl w:val="1"/>
                <w:numId w:val="6"/>
              </w:numPr>
              <w:rPr>
                <w:rFonts w:ascii="MS PGothic" w:eastAsia="MS PGothic" w:hAnsi="MS PGothic"/>
                <w:sz w:val="24"/>
                <w:szCs w:val="24"/>
                <w:lang w:eastAsia="zh-CN"/>
              </w:rPr>
            </w:pPr>
            <w:r>
              <w:rPr>
                <w:lang w:eastAsia="zh-CN"/>
              </w:rPr>
              <w:t xml:space="preserve">The n-th transmission occasion of a K repetitions is associated with the (mod(n-1,4)+1)-th value in the configured RV sequence </w:t>
            </w:r>
            <w:r>
              <w:rPr>
                <w:b/>
                <w:bCs/>
                <w:lang w:eastAsia="zh-CN"/>
              </w:rPr>
              <w:t xml:space="preserve">{RV1, RV2, RV3, RV4}, </w:t>
            </w:r>
            <w:r>
              <w:rPr>
                <w:lang w:eastAsia="zh-CN"/>
              </w:rPr>
              <w:t>where n=1, 2, …, K.</w:t>
            </w:r>
          </w:p>
          <w:p w14:paraId="0BABFBE7" w14:textId="77777777" w:rsidR="00A049FD" w:rsidRDefault="00A049FD" w:rsidP="00A47D86">
            <w:pPr>
              <w:pStyle w:val="agreement"/>
              <w:numPr>
                <w:ilvl w:val="1"/>
                <w:numId w:val="6"/>
              </w:numPr>
              <w:rPr>
                <w:rFonts w:ascii="MS PGothic" w:eastAsia="MS PGothic" w:hAnsi="MS PGothic"/>
                <w:sz w:val="24"/>
                <w:szCs w:val="24"/>
                <w:lang w:eastAsia="zh-CN"/>
              </w:rPr>
            </w:pPr>
            <w:r>
              <w:rPr>
                <w:lang w:eastAsia="zh-CN"/>
              </w:rPr>
              <w:t>For RV sequence {0, 2, 3, 1},</w:t>
            </w:r>
            <w:r>
              <w:t xml:space="preserve"> </w:t>
            </w:r>
          </w:p>
          <w:p w14:paraId="5FEB833D" w14:textId="77777777" w:rsidR="00A049FD" w:rsidRDefault="00A049FD" w:rsidP="00A47D86">
            <w:pPr>
              <w:pStyle w:val="agreement"/>
              <w:numPr>
                <w:ilvl w:val="2"/>
                <w:numId w:val="6"/>
              </w:numPr>
              <w:rPr>
                <w:rFonts w:ascii="MS PGothic" w:eastAsia="MS PGothic" w:hAnsi="MS PGothic"/>
                <w:sz w:val="24"/>
                <w:szCs w:val="24"/>
                <w:lang w:eastAsia="zh-CN"/>
              </w:rPr>
            </w:pPr>
            <w:r>
              <w:rPr>
                <w:lang w:eastAsia="zh-CN"/>
              </w:rPr>
              <w:t>The initial transmission of a TB shall start at the first transmission occasion of the K repetitions.</w:t>
            </w:r>
          </w:p>
          <w:p w14:paraId="6916AF72" w14:textId="77777777" w:rsidR="00A049FD" w:rsidRDefault="00A049FD" w:rsidP="00A47D86">
            <w:pPr>
              <w:pStyle w:val="agreement"/>
              <w:numPr>
                <w:ilvl w:val="1"/>
                <w:numId w:val="6"/>
              </w:numPr>
              <w:rPr>
                <w:rFonts w:ascii="MS PGothic" w:eastAsia="MS PGothic" w:hAnsi="MS PGothic"/>
                <w:sz w:val="24"/>
                <w:szCs w:val="24"/>
                <w:lang w:eastAsia="zh-CN"/>
              </w:rPr>
            </w:pPr>
            <w:r>
              <w:rPr>
                <w:lang w:eastAsia="zh-CN"/>
              </w:rPr>
              <w:t>For RV sequence {0, 3, 0, 3},</w:t>
            </w:r>
            <w:r>
              <w:t xml:space="preserve"> </w:t>
            </w:r>
          </w:p>
          <w:p w14:paraId="2655A506" w14:textId="77777777" w:rsidR="00A049FD" w:rsidRDefault="00A049FD" w:rsidP="00A47D86">
            <w:pPr>
              <w:pStyle w:val="agreement"/>
              <w:numPr>
                <w:ilvl w:val="2"/>
                <w:numId w:val="6"/>
              </w:numPr>
              <w:rPr>
                <w:rFonts w:ascii="MS PGothic" w:eastAsia="MS PGothic" w:hAnsi="MS PGothic"/>
                <w:sz w:val="24"/>
                <w:szCs w:val="24"/>
                <w:lang w:eastAsia="zh-CN"/>
              </w:rPr>
            </w:pPr>
            <w:r>
              <w:rPr>
                <w:lang w:eastAsia="zh-CN"/>
              </w:rPr>
              <w:t>The initial transmission of a TB can start at any of the transmission occasions of the K repetitions that are associated with RV=0.</w:t>
            </w:r>
          </w:p>
          <w:p w14:paraId="3EA88D47" w14:textId="77777777" w:rsidR="00A049FD" w:rsidRDefault="00A049FD" w:rsidP="00A47D86">
            <w:pPr>
              <w:pStyle w:val="agreement"/>
              <w:numPr>
                <w:ilvl w:val="1"/>
                <w:numId w:val="6"/>
              </w:numPr>
              <w:rPr>
                <w:rFonts w:ascii="MS PGothic" w:eastAsia="MS PGothic" w:hAnsi="MS PGothic"/>
                <w:sz w:val="24"/>
                <w:szCs w:val="24"/>
                <w:lang w:eastAsia="zh-CN"/>
              </w:rPr>
            </w:pPr>
            <w:r>
              <w:rPr>
                <w:highlight w:val="darkYellow"/>
                <w:lang w:eastAsia="zh-CN"/>
              </w:rPr>
              <w:t>(working assumption)</w:t>
            </w:r>
            <w:r>
              <w:rPr>
                <w:lang w:eastAsia="zh-CN"/>
              </w:rPr>
              <w:t xml:space="preserve"> For RV sequence {0, 0, 0, 0},</w:t>
            </w:r>
            <w:r>
              <w:t xml:space="preserve"> </w:t>
            </w:r>
          </w:p>
          <w:p w14:paraId="6340BC2D" w14:textId="77777777" w:rsidR="00A049FD" w:rsidRDefault="00A049FD" w:rsidP="00A47D86">
            <w:pPr>
              <w:pStyle w:val="agreement"/>
              <w:numPr>
                <w:ilvl w:val="2"/>
                <w:numId w:val="6"/>
              </w:numPr>
              <w:rPr>
                <w:rFonts w:ascii="MS PGothic" w:eastAsia="MS PGothic" w:hAnsi="MS PGothic"/>
                <w:sz w:val="24"/>
                <w:szCs w:val="24"/>
                <w:lang w:eastAsia="zh-CN"/>
              </w:rPr>
            </w:pPr>
            <w:r>
              <w:rPr>
                <w:lang w:eastAsia="zh-CN"/>
              </w:rPr>
              <w:t>The initial transmission of a TB can start at any of the transmission occasions of the K repetitions when K=1, 2 or 4;</w:t>
            </w:r>
          </w:p>
          <w:p w14:paraId="457FECF4" w14:textId="77777777" w:rsidR="00A049FD" w:rsidRDefault="00A049FD" w:rsidP="00A47D86">
            <w:pPr>
              <w:pStyle w:val="agreement"/>
              <w:numPr>
                <w:ilvl w:val="2"/>
                <w:numId w:val="6"/>
              </w:numPr>
              <w:rPr>
                <w:rFonts w:ascii="MS PGothic" w:eastAsia="MS PGothic" w:hAnsi="MS PGothic"/>
                <w:sz w:val="24"/>
                <w:szCs w:val="24"/>
                <w:lang w:eastAsia="zh-CN"/>
              </w:rPr>
            </w:pPr>
            <w:r>
              <w:rPr>
                <w:lang w:eastAsia="zh-CN"/>
              </w:rPr>
              <w:t>The initial transmission of a TB can start at any of the transmission occasions of the K repetitions, except</w:t>
            </w:r>
            <w:r>
              <w:rPr>
                <w:strike/>
                <w:lang w:eastAsia="zh-CN"/>
              </w:rPr>
              <w:t xml:space="preserve"> </w:t>
            </w:r>
            <w:r>
              <w:rPr>
                <w:lang w:eastAsia="zh-CN"/>
              </w:rPr>
              <w:t>the last transmission occasion when K=8.</w:t>
            </w:r>
          </w:p>
          <w:p w14:paraId="57B227FA" w14:textId="77777777" w:rsidR="00A049FD" w:rsidRDefault="00A049FD" w:rsidP="00A47D86">
            <w:pPr>
              <w:pStyle w:val="agreement"/>
              <w:numPr>
                <w:ilvl w:val="1"/>
                <w:numId w:val="6"/>
              </w:numPr>
              <w:rPr>
                <w:rFonts w:eastAsia="굴림"/>
                <w:lang w:eastAsia="zh-CN"/>
              </w:rPr>
            </w:pPr>
            <w:r>
              <w:rPr>
                <w:lang w:eastAsia="zh-CN"/>
              </w:rPr>
              <w:t>For any RV sequence, repetition end at the last transmission occasion within the period P.</w:t>
            </w:r>
          </w:p>
          <w:p w14:paraId="68B48BC4" w14:textId="436341F9" w:rsidR="00A049FD" w:rsidRDefault="00A049FD" w:rsidP="00A47D86">
            <w:pPr>
              <w:pStyle w:val="agreement"/>
              <w:numPr>
                <w:ilvl w:val="1"/>
                <w:numId w:val="6"/>
              </w:numPr>
              <w:rPr>
                <w:rFonts w:ascii="MS PGothic" w:eastAsia="MS PGothic" w:hAnsi="MS PGothic" w:cs="굴림"/>
                <w:sz w:val="24"/>
                <w:szCs w:val="24"/>
                <w:lang w:eastAsia="zh-CN"/>
              </w:rPr>
            </w:pPr>
            <w:r>
              <w:rPr>
                <w:lang w:eastAsia="zh-CN"/>
              </w:rPr>
              <w:t>Note: The transmission occasion (TO) refers to the time domain resource allocation of one repetition in an aggregation with factor K where the aggregated transmission occasions start in resource</w:t>
            </w:r>
            <w:r>
              <w:rPr>
                <w:strike/>
                <w:lang w:eastAsia="zh-CN"/>
              </w:rPr>
              <w:t>s</w:t>
            </w:r>
            <w:r>
              <w:rPr>
                <w:lang w:eastAsia="zh-CN"/>
              </w:rPr>
              <w:t xml:space="preserve"> configured by the offset and the period.</w:t>
            </w:r>
          </w:p>
          <w:p w14:paraId="7162D842" w14:textId="77777777" w:rsidR="00A049FD" w:rsidRDefault="00A049FD" w:rsidP="00A47D86">
            <w:pPr>
              <w:pStyle w:val="agreement"/>
              <w:numPr>
                <w:ilvl w:val="1"/>
                <w:numId w:val="6"/>
              </w:numPr>
              <w:rPr>
                <w:rFonts w:ascii="MS PGothic" w:eastAsia="MS PGothic" w:hAnsi="MS PGothic"/>
                <w:sz w:val="24"/>
                <w:szCs w:val="24"/>
                <w:lang w:eastAsia="zh-CN"/>
              </w:rPr>
            </w:pPr>
            <w:r>
              <w:rPr>
                <w:lang w:eastAsia="zh-CN"/>
              </w:rPr>
              <w:t>FFS: interaction with SFI</w:t>
            </w:r>
          </w:p>
          <w:p w14:paraId="780F580E" w14:textId="77777777" w:rsidR="00A049FD" w:rsidRPr="00A2489B" w:rsidRDefault="00A049FD" w:rsidP="00A47D86">
            <w:pPr>
              <w:pStyle w:val="agreement"/>
              <w:numPr>
                <w:ilvl w:val="0"/>
                <w:numId w:val="0"/>
              </w:numPr>
              <w:rPr>
                <w:lang w:val="en-US"/>
              </w:rPr>
            </w:pPr>
          </w:p>
        </w:tc>
      </w:tr>
    </w:tbl>
    <w:p w14:paraId="6C232314" w14:textId="77777777" w:rsidR="00A049FD" w:rsidRPr="00A2489B" w:rsidRDefault="00A049FD" w:rsidP="00A049FD">
      <w:pPr>
        <w:pStyle w:val="Doc"/>
        <w:ind w:firstLineChars="0" w:firstLine="0"/>
        <w:rPr>
          <w:rFonts w:eastAsiaTheme="minorEastAsia"/>
          <w:lang w:val="en-GB"/>
        </w:rPr>
      </w:pPr>
    </w:p>
    <w:p w14:paraId="1B059D4B" w14:textId="77777777" w:rsidR="00A049FD" w:rsidRPr="007E078A" w:rsidRDefault="00A049FD" w:rsidP="00A049FD">
      <w:pPr>
        <w:pStyle w:val="10"/>
        <w:numPr>
          <w:ilvl w:val="1"/>
          <w:numId w:val="1"/>
        </w:numPr>
      </w:pPr>
      <w:r w:rsidRPr="007E078A">
        <w:rPr>
          <w:rFonts w:hint="eastAsia"/>
        </w:rPr>
        <w:t>SRS collision handling for UL data transmission without grant</w:t>
      </w:r>
    </w:p>
    <w:p w14:paraId="417016CB" w14:textId="77777777" w:rsidR="00A049FD" w:rsidRDefault="00A049FD" w:rsidP="00A049FD">
      <w:pPr>
        <w:pStyle w:val="Doc"/>
        <w:rPr>
          <w:rFonts w:eastAsiaTheme="minorEastAsia"/>
          <w:lang w:val="en-GB"/>
        </w:rPr>
      </w:pPr>
      <w:r w:rsidRPr="007E078A">
        <w:rPr>
          <w:rFonts w:eastAsiaTheme="minorEastAsia"/>
          <w:lang w:val="en-GB"/>
        </w:rPr>
        <w:t xml:space="preserve">According to specification of SRS transmission, </w:t>
      </w:r>
      <w:r w:rsidRPr="007E078A">
        <w:rPr>
          <w:rFonts w:eastAsiaTheme="minorEastAsia" w:hint="eastAsia"/>
          <w:lang w:val="en-GB"/>
        </w:rPr>
        <w:t xml:space="preserve">UE may be </w:t>
      </w:r>
      <w:r w:rsidRPr="007E078A">
        <w:rPr>
          <w:rFonts w:eastAsiaTheme="minorEastAsia"/>
          <w:lang w:val="en-GB"/>
        </w:rPr>
        <w:t>configured with SRS not to overlapping PUSCH transmission. The overlap can be avoided by dynamic UL grant with dynamic time-domain RA. On the other hand, avoiding overlapping between type1</w:t>
      </w:r>
      <w:r>
        <w:rPr>
          <w:rFonts w:eastAsiaTheme="minorEastAsia"/>
          <w:lang w:val="en-GB"/>
        </w:rPr>
        <w:t>/2</w:t>
      </w:r>
      <w:r w:rsidRPr="007E078A">
        <w:rPr>
          <w:rFonts w:eastAsiaTheme="minorEastAsia"/>
          <w:lang w:val="en-GB"/>
        </w:rPr>
        <w:t xml:space="preserve"> resources and SRS based on configuration only can be very inefficient as it will restrict configuration on both UL resources and SRS where both configurations are periodic configurations. In this sense, it is proposed to allow overlapped configuration between type1/2 resources and SRS. In case collision occurs, it is necessary to define the priority between two. </w:t>
      </w:r>
      <w:r>
        <w:rPr>
          <w:rFonts w:eastAsiaTheme="minorEastAsia"/>
          <w:lang w:val="en-GB"/>
        </w:rPr>
        <w:t>Since</w:t>
      </w:r>
      <w:r w:rsidRPr="007E078A">
        <w:rPr>
          <w:rFonts w:eastAsiaTheme="minorEastAsia"/>
          <w:lang w:val="en-GB"/>
        </w:rPr>
        <w:t xml:space="preserve"> SRS resources </w:t>
      </w:r>
      <w:r>
        <w:rPr>
          <w:rFonts w:eastAsiaTheme="minorEastAsia"/>
          <w:lang w:val="en-GB"/>
        </w:rPr>
        <w:t>can be</w:t>
      </w:r>
      <w:r w:rsidRPr="007E078A">
        <w:rPr>
          <w:rFonts w:eastAsiaTheme="minorEastAsia"/>
          <w:lang w:val="en-GB"/>
        </w:rPr>
        <w:t xml:space="preserve"> shared among multiple UEs, it is better if type1/2 resource can be skipped on the overlapped resource.</w:t>
      </w:r>
      <w:r>
        <w:rPr>
          <w:rFonts w:eastAsiaTheme="minorEastAsia"/>
          <w:lang w:val="en-GB"/>
        </w:rPr>
        <w:t xml:space="preserve"> </w:t>
      </w:r>
      <w:r w:rsidRPr="007E078A">
        <w:rPr>
          <w:rFonts w:eastAsiaTheme="minorEastAsia"/>
          <w:lang w:val="en-GB"/>
        </w:rPr>
        <w:t xml:space="preserve">If type1/2 transmission is </w:t>
      </w:r>
      <w:r>
        <w:rPr>
          <w:rFonts w:eastAsiaTheme="minorEastAsia"/>
          <w:lang w:val="en-GB"/>
        </w:rPr>
        <w:t>de-prioritized</w:t>
      </w:r>
      <w:r w:rsidRPr="007E078A">
        <w:rPr>
          <w:rFonts w:eastAsiaTheme="minorEastAsia"/>
          <w:lang w:val="en-GB"/>
        </w:rPr>
        <w:t xml:space="preserve">, it needs to be clarified whether the entire transmission is dropped or only partially dropped on the overlapped OFDM symbols. Considering DM-RS mapping, hopping, etc., it is simpler if the entire transmission is dropped if it </w:t>
      </w:r>
      <w:r>
        <w:rPr>
          <w:rFonts w:eastAsiaTheme="minorEastAsia"/>
          <w:lang w:val="en-GB"/>
        </w:rPr>
        <w:t xml:space="preserve">is </w:t>
      </w:r>
      <w:r w:rsidRPr="007E078A">
        <w:rPr>
          <w:rFonts w:eastAsiaTheme="minorEastAsia"/>
          <w:lang w:val="en-GB"/>
        </w:rPr>
        <w:t>overlapped with SRS resources</w:t>
      </w:r>
      <w:r>
        <w:rPr>
          <w:rFonts w:eastAsiaTheme="minorEastAsia"/>
          <w:lang w:val="en-GB"/>
        </w:rPr>
        <w:t xml:space="preserve"> either </w:t>
      </w:r>
      <w:r w:rsidRPr="007E078A">
        <w:rPr>
          <w:rFonts w:eastAsiaTheme="minorEastAsia"/>
          <w:lang w:val="en-GB"/>
        </w:rPr>
        <w:t>partially or fully.</w:t>
      </w:r>
      <w:r>
        <w:rPr>
          <w:rFonts w:eastAsiaTheme="minorEastAsia"/>
          <w:lang w:val="en-GB"/>
        </w:rPr>
        <w:t xml:space="preserve"> Considering that</w:t>
      </w:r>
      <w:r w:rsidRPr="007E078A">
        <w:rPr>
          <w:rFonts w:eastAsiaTheme="minorEastAsia"/>
          <w:lang w:val="en-GB"/>
        </w:rPr>
        <w:t xml:space="preserve"> the information is known by semi-static configuration, the resource </w:t>
      </w:r>
      <w:r>
        <w:rPr>
          <w:rFonts w:eastAsiaTheme="minorEastAsia"/>
          <w:lang w:val="en-GB"/>
        </w:rPr>
        <w:t>can be excluded from ‘transmission occasion</w:t>
      </w:r>
      <w:r w:rsidRPr="007E078A">
        <w:rPr>
          <w:rFonts w:eastAsiaTheme="minorEastAsia"/>
          <w:lang w:val="en-GB"/>
        </w:rPr>
        <w:t xml:space="preserve">’ such that the UE can ‘postpone’ </w:t>
      </w:r>
      <w:r>
        <w:rPr>
          <w:rFonts w:eastAsiaTheme="minorEastAsia"/>
          <w:lang w:val="en-GB"/>
        </w:rPr>
        <w:t>its transmission</w:t>
      </w:r>
      <w:r w:rsidRPr="007E078A">
        <w:rPr>
          <w:rFonts w:eastAsiaTheme="minorEastAsia"/>
          <w:lang w:val="en-GB"/>
        </w:rPr>
        <w:t xml:space="preserve"> on such overlapping resources.</w:t>
      </w:r>
    </w:p>
    <w:p w14:paraId="04274DB4" w14:textId="77777777" w:rsidR="00A049FD" w:rsidRDefault="00A049FD" w:rsidP="00A049FD">
      <w:pPr>
        <w:pStyle w:val="Doc"/>
        <w:rPr>
          <w:rFonts w:eastAsiaTheme="minorEastAsia"/>
          <w:lang w:val="en-GB"/>
        </w:rPr>
      </w:pPr>
      <w:r>
        <w:rPr>
          <w:rFonts w:eastAsiaTheme="minorEastAsia"/>
          <w:lang w:val="en-GB"/>
        </w:rPr>
        <w:t xml:space="preserve">Furthermore, SRS transmission/configuration of a UE are invisible in perspective of other UE. To keep SRS transmission of other UE, </w:t>
      </w:r>
      <w:r>
        <w:rPr>
          <w:rFonts w:eastAsiaTheme="minorEastAsia" w:hint="eastAsia"/>
          <w:lang w:val="en-GB"/>
        </w:rPr>
        <w:t>it</w:t>
      </w:r>
      <w:r>
        <w:rPr>
          <w:rFonts w:eastAsiaTheme="minorEastAsia"/>
          <w:lang w:val="en-GB"/>
        </w:rPr>
        <w:t xml:space="preserve"> also can be considered for UE using type 1/2 resource to rate-match possible SRS resource.</w:t>
      </w:r>
    </w:p>
    <w:p w14:paraId="72DCB1B4" w14:textId="1731EAE8" w:rsidR="00A049FD" w:rsidRPr="003A7DAB" w:rsidRDefault="00A049FD" w:rsidP="00A049FD">
      <w:pPr>
        <w:pStyle w:val="Proposal"/>
      </w:pPr>
      <w:r w:rsidRPr="003A7DAB">
        <w:t xml:space="preserve">Proposal </w:t>
      </w:r>
      <w:r w:rsidR="008724F2">
        <w:t>8</w:t>
      </w:r>
      <w:r w:rsidRPr="003A7DAB">
        <w:t>: When PUSCH scheduling and SRS</w:t>
      </w:r>
      <w:r w:rsidRPr="003A7DAB">
        <w:rPr>
          <w:rFonts w:hint="eastAsia"/>
        </w:rPr>
        <w:t xml:space="preserve"> </w:t>
      </w:r>
      <w:r w:rsidRPr="003A7DAB">
        <w:t xml:space="preserve">opportunity </w:t>
      </w:r>
      <w:r w:rsidRPr="003A7DAB">
        <w:rPr>
          <w:rFonts w:hint="eastAsia"/>
        </w:rPr>
        <w:t xml:space="preserve">are </w:t>
      </w:r>
      <w:r w:rsidRPr="003A7DAB">
        <w:t xml:space="preserve">in same slot, </w:t>
      </w:r>
    </w:p>
    <w:p w14:paraId="179A32E4" w14:textId="77777777" w:rsidR="00A049FD" w:rsidRPr="003A7DAB" w:rsidRDefault="00A049FD" w:rsidP="00A049FD">
      <w:pPr>
        <w:pStyle w:val="Proposal"/>
        <w:numPr>
          <w:ilvl w:val="0"/>
          <w:numId w:val="9"/>
        </w:numPr>
      </w:pPr>
      <w:r w:rsidRPr="003A7DAB">
        <w:t xml:space="preserve">SRS resource can overlap with type 1/2 PUSCH resource </w:t>
      </w:r>
    </w:p>
    <w:p w14:paraId="119F08E8" w14:textId="77777777" w:rsidR="00A049FD" w:rsidRPr="003A7DAB" w:rsidRDefault="00A049FD" w:rsidP="00A049FD">
      <w:pPr>
        <w:pStyle w:val="Proposal"/>
        <w:numPr>
          <w:ilvl w:val="0"/>
          <w:numId w:val="9"/>
        </w:numPr>
      </w:pPr>
      <w:r w:rsidRPr="003A7DAB">
        <w:t xml:space="preserve">In the overlapped resource, </w:t>
      </w:r>
    </w:p>
    <w:p w14:paraId="1D2568FA" w14:textId="77777777" w:rsidR="00A049FD" w:rsidRPr="003A7DAB" w:rsidRDefault="00A049FD" w:rsidP="00A049FD">
      <w:pPr>
        <w:pStyle w:val="Proposal"/>
        <w:numPr>
          <w:ilvl w:val="1"/>
          <w:numId w:val="9"/>
        </w:numPr>
      </w:pPr>
      <w:r w:rsidRPr="003A7DAB">
        <w:t>Considering SRS resources are shared among multiple UEs, the overlapping resources are considered as invalid from type1/2 perspective</w:t>
      </w:r>
      <w:r>
        <w:t xml:space="preserve"> similar to semi-static UL/DL configuration</w:t>
      </w:r>
    </w:p>
    <w:p w14:paraId="3F38F73E" w14:textId="76C30D70" w:rsidR="00A049FD" w:rsidRDefault="00A049FD" w:rsidP="00A049FD">
      <w:pPr>
        <w:pStyle w:val="Proposal"/>
        <w:numPr>
          <w:ilvl w:val="1"/>
          <w:numId w:val="9"/>
        </w:numPr>
      </w:pPr>
      <w:r w:rsidRPr="003A7DAB">
        <w:t>UE postpones</w:t>
      </w:r>
      <w:r w:rsidR="00BD69D4">
        <w:t xml:space="preserve"> (</w:t>
      </w:r>
      <w:r w:rsidR="00BD69D4">
        <w:rPr>
          <w:rFonts w:hint="eastAsia"/>
        </w:rPr>
        <w:t>i</w:t>
      </w:r>
      <w:r w:rsidR="00BD69D4">
        <w:t>f initial or repetition =1) or skip (o.w.)</w:t>
      </w:r>
      <w:r w:rsidRPr="003A7DAB">
        <w:t xml:space="preserve"> type1/2 transmission in the invalid resource including overlapping resource with SRS. </w:t>
      </w:r>
    </w:p>
    <w:p w14:paraId="0771D6C0" w14:textId="77777777" w:rsidR="00A049FD" w:rsidRPr="003A7DAB" w:rsidRDefault="00A049FD" w:rsidP="00A049FD">
      <w:pPr>
        <w:pStyle w:val="Proposal"/>
        <w:numPr>
          <w:ilvl w:val="0"/>
          <w:numId w:val="9"/>
        </w:numPr>
      </w:pPr>
      <w:r>
        <w:t>FFS: UE can be configured to rate-match last K symbol in a slot for protecting a transmission of other UE</w:t>
      </w:r>
    </w:p>
    <w:p w14:paraId="35483355" w14:textId="77777777" w:rsidR="00A049FD" w:rsidRPr="007E078A" w:rsidRDefault="00A049FD" w:rsidP="00A049FD">
      <w:pPr>
        <w:pStyle w:val="10"/>
        <w:numPr>
          <w:ilvl w:val="1"/>
          <w:numId w:val="1"/>
        </w:numPr>
      </w:pPr>
      <w:r w:rsidRPr="007E078A">
        <w:rPr>
          <w:rFonts w:hint="eastAsia"/>
        </w:rPr>
        <w:t>UCI piggybacking on UL data transmission wit</w:t>
      </w:r>
      <w:r w:rsidRPr="007E078A">
        <w:t>hout grant</w:t>
      </w:r>
    </w:p>
    <w:p w14:paraId="2BEDA093" w14:textId="77777777" w:rsidR="006A1F50" w:rsidRDefault="00A049FD" w:rsidP="006A1F50">
      <w:pPr>
        <w:pStyle w:val="Doc"/>
      </w:pPr>
      <w:r>
        <w:t xml:space="preserve">“uci-on-PUSCH” parameter is agreed for UL data transmission without grant in previous meetings. However, it </w:t>
      </w:r>
      <w:r w:rsidRPr="007E078A">
        <w:t xml:space="preserve">is </w:t>
      </w:r>
      <w:r>
        <w:t>not</w:t>
      </w:r>
      <w:r w:rsidRPr="007E078A">
        <w:t xml:space="preserve"> d</w:t>
      </w:r>
      <w:r>
        <w:t>etermined</w:t>
      </w:r>
      <w:r w:rsidRPr="007E078A">
        <w:t xml:space="preserve"> </w:t>
      </w:r>
      <w:r>
        <w:t>which</w:t>
      </w:r>
      <w:r w:rsidRPr="007E078A">
        <w:t xml:space="preserve"> UCI</w:t>
      </w:r>
      <w:r>
        <w:t xml:space="preserve"> can be </w:t>
      </w:r>
      <w:r w:rsidRPr="007E078A">
        <w:t>piggyback</w:t>
      </w:r>
      <w:r>
        <w:t>ed</w:t>
      </w:r>
      <w:r w:rsidRPr="007E078A">
        <w:t xml:space="preserve"> on UL data transmission without grant. Considering importance of certain UCI</w:t>
      </w:r>
      <w:r w:rsidRPr="007E078A">
        <w:rPr>
          <w:rFonts w:hint="eastAsia"/>
        </w:rPr>
        <w:t xml:space="preserve"> </w:t>
      </w:r>
      <w:r w:rsidRPr="007E078A">
        <w:t xml:space="preserve">like HARQ-ACK feedbacks, piggybacking </w:t>
      </w:r>
      <w:r>
        <w:t xml:space="preserve">HARQ-ACK </w:t>
      </w:r>
      <w:r w:rsidRPr="007E078A">
        <w:t>may be useful even on PUSCH without grant. However, since UL</w:t>
      </w:r>
      <w:r w:rsidRPr="007E078A">
        <w:rPr>
          <w:rFonts w:hint="eastAsia"/>
        </w:rPr>
        <w:t xml:space="preserve"> data transmission is mainly used for URLLC, it may have restricted resources as well as risk of collision. </w:t>
      </w:r>
      <w:r w:rsidRPr="007E078A">
        <w:t>If UL data transmission without grant supports UCI</w:t>
      </w:r>
      <w:r w:rsidRPr="007E078A">
        <w:rPr>
          <w:rFonts w:hint="eastAsia"/>
        </w:rPr>
        <w:t xml:space="preserve"> </w:t>
      </w:r>
      <w:r w:rsidRPr="007E078A">
        <w:rPr>
          <w:rFonts w:hint="eastAsia"/>
        </w:rPr>
        <w:lastRenderedPageBreak/>
        <w:t xml:space="preserve">piggybacking, </w:t>
      </w:r>
      <w:r w:rsidRPr="007E078A">
        <w:t>considering relatively small resource sizes and QoS requirements of type1/2 resources, we can consider the following optimizations different from UCI piggybacking on UL grant based PUSCH:</w:t>
      </w:r>
      <w:r w:rsidRPr="007E078A" w:rsidDel="00552A0B">
        <w:t xml:space="preserve"> </w:t>
      </w:r>
    </w:p>
    <w:p w14:paraId="2DE60478" w14:textId="710D8811" w:rsidR="00A049FD" w:rsidRPr="003A7DAB" w:rsidRDefault="00A049FD" w:rsidP="006A1F50">
      <w:pPr>
        <w:pStyle w:val="Proposal"/>
      </w:pPr>
      <w:r w:rsidRPr="003A7DAB">
        <w:rPr>
          <w:rFonts w:hint="eastAsia"/>
        </w:rPr>
        <w:t xml:space="preserve">Proposal </w:t>
      </w:r>
      <w:r w:rsidR="008724F2">
        <w:t>9</w:t>
      </w:r>
      <w:r w:rsidRPr="003A7DAB">
        <w:t>:</w:t>
      </w:r>
      <w:r w:rsidRPr="003A7DAB">
        <w:rPr>
          <w:rFonts w:hint="eastAsia"/>
        </w:rPr>
        <w:t xml:space="preserve"> </w:t>
      </w:r>
      <w:r w:rsidRPr="003A7DAB">
        <w:t>If UL data transmission without grant supports UCI</w:t>
      </w:r>
      <w:r w:rsidRPr="003A7DAB">
        <w:rPr>
          <w:rFonts w:hint="eastAsia"/>
        </w:rPr>
        <w:t xml:space="preserve"> </w:t>
      </w:r>
      <w:r w:rsidRPr="003A7DAB">
        <w:t xml:space="preserve">piggyback, </w:t>
      </w:r>
    </w:p>
    <w:p w14:paraId="6C463919" w14:textId="77777777" w:rsidR="00A049FD" w:rsidRPr="003A7DAB" w:rsidRDefault="00A049FD" w:rsidP="00A049FD">
      <w:pPr>
        <w:pStyle w:val="Proposal"/>
        <w:numPr>
          <w:ilvl w:val="0"/>
          <w:numId w:val="11"/>
        </w:numPr>
      </w:pPr>
      <w:r w:rsidRPr="003A7DAB">
        <w:t>In case a UE does not transmit type1/2, transmission of UCI only via type1/2 resource is not supported.</w:t>
      </w:r>
    </w:p>
    <w:p w14:paraId="5D095530" w14:textId="77777777" w:rsidR="00A049FD" w:rsidRPr="003A7DAB" w:rsidRDefault="00A049FD" w:rsidP="00A049FD">
      <w:pPr>
        <w:pStyle w:val="Proposal"/>
        <w:numPr>
          <w:ilvl w:val="0"/>
          <w:numId w:val="11"/>
        </w:numPr>
      </w:pPr>
      <w:r w:rsidRPr="003A7DAB">
        <w:t xml:space="preserve">Only HARQ-ACK feedbacks can be piggybacked on type1/2 resource whereas CSI is dropped. </w:t>
      </w:r>
    </w:p>
    <w:p w14:paraId="4A15FBDC" w14:textId="77777777" w:rsidR="00A049FD" w:rsidRPr="003A7DAB" w:rsidRDefault="00A049FD" w:rsidP="00A049FD">
      <w:pPr>
        <w:pStyle w:val="Proposal"/>
        <w:numPr>
          <w:ilvl w:val="0"/>
          <w:numId w:val="11"/>
        </w:numPr>
      </w:pPr>
      <w:r w:rsidRPr="003A7DAB">
        <w:t>To minimize piggybacking on type1/2 resource, if the UE has multiple PUSCH transmissions for possible piggybacking in the same slot, select PUSCH based on UL grant with higher priority for the piggybacking</w:t>
      </w:r>
    </w:p>
    <w:p w14:paraId="75AA84E0" w14:textId="77777777" w:rsidR="00A049FD" w:rsidRPr="0031311B" w:rsidRDefault="00A049FD" w:rsidP="00A049FD">
      <w:pPr>
        <w:pStyle w:val="Doc"/>
        <w:ind w:firstLineChars="0"/>
        <w:rPr>
          <w:rFonts w:eastAsiaTheme="minorEastAsia"/>
          <w:lang w:val="en-GB"/>
        </w:rPr>
      </w:pPr>
    </w:p>
    <w:p w14:paraId="29B87B2A" w14:textId="77777777" w:rsidR="00A049FD" w:rsidRPr="007E078A" w:rsidRDefault="00A049FD" w:rsidP="00A049FD">
      <w:pPr>
        <w:pStyle w:val="10"/>
        <w:numPr>
          <w:ilvl w:val="1"/>
          <w:numId w:val="1"/>
        </w:numPr>
      </w:pPr>
      <w:r>
        <w:t xml:space="preserve">SFI handling for initial transmission by configured grant </w:t>
      </w:r>
    </w:p>
    <w:p w14:paraId="76652838" w14:textId="275CBFAC" w:rsidR="00E63829" w:rsidRDefault="0014606C" w:rsidP="00E63829">
      <w:pPr>
        <w:pStyle w:val="Doc"/>
        <w:rPr>
          <w:rFonts w:eastAsiaTheme="minorEastAsia"/>
          <w:lang w:val="en-GB"/>
        </w:rPr>
      </w:pPr>
      <w:r>
        <w:rPr>
          <w:rFonts w:eastAsiaTheme="minorEastAsia"/>
        </w:rPr>
        <w:t xml:space="preserve">UE using configured grant can start initial transmission only at some transmission occasion defined in the agreement. The intention of this is to guarantee transmission of self-decodable RV and keep </w:t>
      </w:r>
      <w:r w:rsidR="003A2D73">
        <w:rPr>
          <w:rFonts w:eastAsiaTheme="minorEastAsia"/>
        </w:rPr>
        <w:t xml:space="preserve">the </w:t>
      </w:r>
      <w:r>
        <w:rPr>
          <w:rFonts w:eastAsiaTheme="minorEastAsia"/>
        </w:rPr>
        <w:t>number of repetitions</w:t>
      </w:r>
      <w:r w:rsidR="00947F2B">
        <w:rPr>
          <w:rFonts w:eastAsiaTheme="minorEastAsia"/>
        </w:rPr>
        <w:t xml:space="preserve"> enough</w:t>
      </w:r>
      <w:r>
        <w:rPr>
          <w:rFonts w:eastAsiaTheme="minorEastAsia"/>
        </w:rPr>
        <w:t>.</w:t>
      </w:r>
      <w:r w:rsidR="00E63829">
        <w:rPr>
          <w:rFonts w:eastAsiaTheme="minorEastAsia"/>
        </w:rPr>
        <w:t xml:space="preserve"> Those initial TOs, i.e., transmission occasions associated with initial transmission, are important to start UL data transmission with configured grant. To keep our intention on initial TO, when all of initial TO </w:t>
      </w:r>
      <w:r w:rsidR="00E63829">
        <w:rPr>
          <w:rFonts w:eastAsiaTheme="minorEastAsia" w:hint="eastAsia"/>
        </w:rPr>
        <w:t xml:space="preserve">is </w:t>
      </w:r>
      <w:r w:rsidR="00E63829">
        <w:rPr>
          <w:rFonts w:eastAsiaTheme="minorEastAsia"/>
        </w:rPr>
        <w:t>dropped, it can be beneficial for UE to postpone entire repetition to next initial TO. Fo</w:t>
      </w:r>
      <w:r w:rsidR="00367388">
        <w:rPr>
          <w:rFonts w:eastAsiaTheme="minorEastAsia"/>
        </w:rPr>
        <w:t>r example</w:t>
      </w:r>
      <w:r w:rsidR="006376AC">
        <w:rPr>
          <w:rFonts w:eastAsiaTheme="minorEastAsia"/>
        </w:rPr>
        <w:t>,</w:t>
      </w:r>
      <w:r w:rsidR="00A049FD" w:rsidRPr="007E078A">
        <w:rPr>
          <w:rFonts w:eastAsiaTheme="minorEastAsia"/>
          <w:lang w:val="en-GB"/>
        </w:rPr>
        <w:t xml:space="preserve"> </w:t>
      </w:r>
      <w:r w:rsidR="006376AC">
        <w:rPr>
          <w:rFonts w:eastAsiaTheme="minorEastAsia"/>
          <w:lang w:val="en-GB"/>
        </w:rPr>
        <w:t>if first</w:t>
      </w:r>
      <w:r w:rsidR="00A049FD" w:rsidRPr="007E078A">
        <w:rPr>
          <w:rFonts w:eastAsiaTheme="minorEastAsia"/>
          <w:lang w:val="en-GB"/>
        </w:rPr>
        <w:t xml:space="preserve"> </w:t>
      </w:r>
      <w:r w:rsidR="006376AC">
        <w:rPr>
          <w:rFonts w:eastAsiaTheme="minorEastAsia"/>
          <w:lang w:val="en-GB"/>
        </w:rPr>
        <w:t>TO</w:t>
      </w:r>
      <w:r w:rsidR="00A049FD" w:rsidRPr="007E078A">
        <w:rPr>
          <w:rFonts w:eastAsiaTheme="minorEastAsia"/>
          <w:lang w:val="en-GB"/>
        </w:rPr>
        <w:t xml:space="preserve"> with RV sequence {0, 2, 3, 1} is dropped, then the entire repetition can be postponed</w:t>
      </w:r>
      <w:r w:rsidR="006376AC">
        <w:rPr>
          <w:rFonts w:eastAsiaTheme="minorEastAsia"/>
          <w:lang w:val="en-GB"/>
        </w:rPr>
        <w:t xml:space="preserve"> to next available initial TO</w:t>
      </w:r>
      <w:r w:rsidR="00A049FD" w:rsidRPr="007E078A">
        <w:rPr>
          <w:rFonts w:eastAsiaTheme="minorEastAsia"/>
          <w:lang w:val="en-GB"/>
        </w:rPr>
        <w:t>.</w:t>
      </w:r>
      <w:r w:rsidR="006376AC">
        <w:rPr>
          <w:rFonts w:eastAsiaTheme="minorEastAsia"/>
          <w:lang w:val="en-GB"/>
        </w:rPr>
        <w:t xml:space="preserve"> Alternatively, to keep initial TO valid, UE can treats initial TOs as semi-statically configured UL resources. </w:t>
      </w:r>
    </w:p>
    <w:p w14:paraId="419791C0" w14:textId="2F29E073" w:rsidR="006376AC" w:rsidRPr="003A7DAB" w:rsidRDefault="006376AC" w:rsidP="006376AC">
      <w:pPr>
        <w:pStyle w:val="Proposal"/>
      </w:pPr>
      <w:r w:rsidRPr="003A7DAB">
        <w:rPr>
          <w:rFonts w:hint="eastAsia"/>
        </w:rPr>
        <w:t>Proposal</w:t>
      </w:r>
      <w:r>
        <w:t xml:space="preserve"> </w:t>
      </w:r>
      <w:r w:rsidR="008724F2">
        <w:t>10</w:t>
      </w:r>
      <w:r w:rsidRPr="003A7DAB">
        <w:t>: For type1/2 PUSCH resource with repetition number K &gt; 1</w:t>
      </w:r>
      <w:r w:rsidR="00BD69D4">
        <w:t xml:space="preserve"> with RV sequence {0, 2, 3, 1}</w:t>
      </w:r>
      <w:r w:rsidRPr="003A7DAB">
        <w:t xml:space="preserve">, </w:t>
      </w:r>
    </w:p>
    <w:p w14:paraId="4715D033" w14:textId="15A38A69" w:rsidR="006376AC" w:rsidRDefault="006376AC" w:rsidP="006376AC">
      <w:pPr>
        <w:pStyle w:val="Proposal"/>
        <w:numPr>
          <w:ilvl w:val="0"/>
          <w:numId w:val="10"/>
        </w:numPr>
      </w:pPr>
      <w:r w:rsidRPr="003A7DAB">
        <w:t xml:space="preserve">A UE can start initial transmission at the </w:t>
      </w:r>
      <w:r w:rsidR="00B552CA">
        <w:t>first</w:t>
      </w:r>
      <w:r w:rsidR="00B552CA" w:rsidRPr="003A7DAB">
        <w:t xml:space="preserve"> </w:t>
      </w:r>
      <w:r w:rsidRPr="003A7DAB">
        <w:t xml:space="preserve">transmission occasion as long as the resource is </w:t>
      </w:r>
      <w:r w:rsidRPr="000111F5">
        <w:rPr>
          <w:u w:val="single"/>
        </w:rPr>
        <w:t>valid</w:t>
      </w:r>
      <w:r w:rsidRPr="003A7DAB">
        <w:t xml:space="preserve">. Otherwise, the entire repetitions are dropped. </w:t>
      </w:r>
    </w:p>
    <w:p w14:paraId="16670408" w14:textId="3E019405" w:rsidR="006376AC" w:rsidRPr="003A7DAB" w:rsidRDefault="006376AC" w:rsidP="006376AC">
      <w:pPr>
        <w:pStyle w:val="Proposal"/>
        <w:numPr>
          <w:ilvl w:val="0"/>
          <w:numId w:val="10"/>
        </w:numPr>
      </w:pPr>
      <w:r>
        <w:t xml:space="preserve">FFS: </w:t>
      </w:r>
      <w:r w:rsidRPr="003A7DAB">
        <w:t>UE is not expected that SFI will overw</w:t>
      </w:r>
      <w:r>
        <w:t>rite the resources mapped to initial transmission occasion.</w:t>
      </w:r>
    </w:p>
    <w:p w14:paraId="046FB7FA" w14:textId="60F32B38" w:rsidR="00A049FD" w:rsidRPr="007E078A" w:rsidRDefault="00A049FD" w:rsidP="00A049FD">
      <w:pPr>
        <w:pStyle w:val="Doc"/>
        <w:rPr>
          <w:rFonts w:eastAsiaTheme="minorEastAsia"/>
          <w:lang w:val="en-GB"/>
        </w:rPr>
      </w:pPr>
      <w:r w:rsidRPr="007E078A">
        <w:rPr>
          <w:rFonts w:eastAsiaTheme="minorEastAsia"/>
          <w:lang w:val="en-GB"/>
        </w:rPr>
        <w:t xml:space="preserve">For RV sequence of {0, 0, 0, 0} and {0, 3, 0, 3}, though UE can start PUSCH transmission without grant, remaining resource cannot be sufficient to configured number of repetitions K by cancelling from </w:t>
      </w:r>
      <w:r w:rsidR="006376AC">
        <w:rPr>
          <w:rFonts w:eastAsiaTheme="minorEastAsia"/>
          <w:lang w:val="en-GB"/>
        </w:rPr>
        <w:t>invalid resources</w:t>
      </w:r>
      <w:r w:rsidRPr="007E078A">
        <w:rPr>
          <w:rFonts w:eastAsiaTheme="minorEastAsia"/>
          <w:lang w:val="en-GB"/>
        </w:rPr>
        <w:t xml:space="preserve">. When the number of resources for repetition is not sufficient to reliable transmission, the UL transmission </w:t>
      </w:r>
      <w:r w:rsidR="006376AC">
        <w:rPr>
          <w:rFonts w:eastAsiaTheme="minorEastAsia"/>
          <w:lang w:val="en-GB"/>
        </w:rPr>
        <w:t>with configured</w:t>
      </w:r>
      <w:r w:rsidRPr="007E078A">
        <w:rPr>
          <w:rFonts w:eastAsiaTheme="minorEastAsia"/>
          <w:lang w:val="en-GB"/>
        </w:rPr>
        <w:t xml:space="preserve"> grant may be vulnerable and wasteful. To avoid unnecessary transmission, it can be consider for UE to drop all of transmission occasions in a periodicity if the number of valid </w:t>
      </w:r>
      <w:r w:rsidR="006376AC">
        <w:rPr>
          <w:rFonts w:eastAsiaTheme="minorEastAsia"/>
          <w:lang w:val="en-GB"/>
        </w:rPr>
        <w:t>transmission</w:t>
      </w:r>
      <w:r w:rsidRPr="007E078A">
        <w:rPr>
          <w:rFonts w:eastAsiaTheme="minorEastAsia"/>
          <w:lang w:val="en-GB"/>
        </w:rPr>
        <w:t xml:space="preserve"> in a periodicity is smaller than a certain number (e.g. K/2). In other word, gNB would configure larger number of repetitions to UE than it requires to prepare for dynamic SFI</w:t>
      </w:r>
      <w:r w:rsidRPr="007E078A">
        <w:rPr>
          <w:rFonts w:eastAsiaTheme="minorEastAsia" w:hint="eastAsia"/>
          <w:lang w:val="en-GB"/>
        </w:rPr>
        <w:t xml:space="preserve"> cancelling. </w:t>
      </w:r>
    </w:p>
    <w:p w14:paraId="4CF1AAD7" w14:textId="74946162" w:rsidR="00A049FD" w:rsidRPr="003A7DAB" w:rsidRDefault="00A049FD" w:rsidP="00A049FD">
      <w:pPr>
        <w:pStyle w:val="Proposal"/>
      </w:pPr>
      <w:r w:rsidRPr="003A7DAB">
        <w:rPr>
          <w:rFonts w:hint="eastAsia"/>
        </w:rPr>
        <w:lastRenderedPageBreak/>
        <w:t xml:space="preserve">Proposal </w:t>
      </w:r>
      <w:r w:rsidR="008724F2">
        <w:t>11</w:t>
      </w:r>
      <w:r w:rsidRPr="003A7DAB">
        <w:rPr>
          <w:rFonts w:hint="eastAsia"/>
        </w:rPr>
        <w:t xml:space="preserve">: </w:t>
      </w:r>
      <w:r w:rsidRPr="003A7DAB">
        <w:t>For type1/2 PUSCH resource with repetition number K &gt; 1 with RV sequence {0, 0, 0, 0}</w:t>
      </w:r>
      <w:r w:rsidR="006376AC">
        <w:t xml:space="preserve"> or {0, 3, 0, 3}</w:t>
      </w:r>
      <w:r w:rsidRPr="003A7DAB">
        <w:t xml:space="preserve">, initial transmission can start in any of the </w:t>
      </w:r>
      <w:r w:rsidRPr="003A7DAB">
        <w:rPr>
          <w:u w:val="single"/>
        </w:rPr>
        <w:t>valid</w:t>
      </w:r>
      <w:r w:rsidRPr="003A7DAB">
        <w:t xml:space="preserve"> transmission occasion without postponing the last transmission occasion as long as the number of transmitted repetitions can exceed X.  </w:t>
      </w:r>
    </w:p>
    <w:p w14:paraId="6E33DCB5" w14:textId="77777777" w:rsidR="00A049FD" w:rsidRPr="003A7DAB" w:rsidRDefault="00A049FD" w:rsidP="00A049FD">
      <w:pPr>
        <w:pStyle w:val="Proposal"/>
        <w:numPr>
          <w:ilvl w:val="0"/>
          <w:numId w:val="11"/>
        </w:numPr>
      </w:pPr>
      <w:r w:rsidRPr="003A7DAB">
        <w:t xml:space="preserve">FFS: </w:t>
      </w:r>
      <w:r w:rsidRPr="003A7DAB">
        <w:rPr>
          <w:rFonts w:hint="eastAsia"/>
        </w:rPr>
        <w:t xml:space="preserve">X = </w:t>
      </w:r>
      <w:r w:rsidRPr="003A7DAB">
        <w:t>K/2, K is configured number of repetitions</w:t>
      </w:r>
    </w:p>
    <w:p w14:paraId="13CEEDB9" w14:textId="703EFDEA" w:rsidR="00ED1F6F" w:rsidRDefault="00ED1F6F" w:rsidP="00674162">
      <w:pPr>
        <w:pStyle w:val="10"/>
      </w:pPr>
      <w:r>
        <w:t>Conclusion</w:t>
      </w:r>
    </w:p>
    <w:p w14:paraId="0482992B" w14:textId="63C3CBE4" w:rsidR="00202CE8" w:rsidRDefault="00674162" w:rsidP="008D5C57">
      <w:pPr>
        <w:ind w:left="0" w:hanging="1"/>
        <w:rPr>
          <w:rFonts w:eastAsia="맑은 고딕"/>
          <w:sz w:val="22"/>
          <w:lang w:val="en-US" w:eastAsia="ko-KR"/>
        </w:rPr>
      </w:pPr>
      <w:r w:rsidRPr="00674162">
        <w:rPr>
          <w:rFonts w:eastAsia="맑은 고딕"/>
          <w:sz w:val="22"/>
          <w:lang w:val="en-US" w:eastAsia="ko-KR"/>
        </w:rPr>
        <w:t>In this contrib</w:t>
      </w:r>
      <w:r w:rsidR="00942C8B">
        <w:rPr>
          <w:rFonts w:eastAsia="맑은 고딕"/>
          <w:sz w:val="22"/>
          <w:lang w:val="en-US" w:eastAsia="ko-KR"/>
        </w:rPr>
        <w:t xml:space="preserve">ution, we discuss remaining issues </w:t>
      </w:r>
      <w:r>
        <w:rPr>
          <w:rFonts w:eastAsia="맑은 고딕"/>
          <w:sz w:val="22"/>
          <w:lang w:val="en-US" w:eastAsia="ko-KR"/>
        </w:rPr>
        <w:t xml:space="preserve">on UL transmission </w:t>
      </w:r>
      <w:r w:rsidR="00A1282C">
        <w:rPr>
          <w:rFonts w:eastAsia="맑은 고딕"/>
          <w:sz w:val="22"/>
          <w:lang w:val="en-US" w:eastAsia="ko-KR"/>
        </w:rPr>
        <w:t>with/</w:t>
      </w:r>
      <w:r>
        <w:rPr>
          <w:rFonts w:eastAsia="맑은 고딕"/>
          <w:sz w:val="22"/>
          <w:lang w:val="en-US" w:eastAsia="ko-KR"/>
        </w:rPr>
        <w:t>without grant</w:t>
      </w:r>
      <w:r w:rsidRPr="00674162">
        <w:rPr>
          <w:rFonts w:eastAsia="맑은 고딕"/>
          <w:sz w:val="22"/>
          <w:lang w:val="en-US" w:eastAsia="ko-KR"/>
        </w:rPr>
        <w:t>. Our proposals are as follows</w:t>
      </w:r>
      <w:r w:rsidR="00F7481E">
        <w:rPr>
          <w:rFonts w:eastAsia="맑은 고딕"/>
          <w:sz w:val="22"/>
          <w:lang w:val="en-US" w:eastAsia="ko-KR"/>
        </w:rPr>
        <w:t>:</w:t>
      </w:r>
    </w:p>
    <w:p w14:paraId="087226CF" w14:textId="77777777" w:rsidR="00EE68F2" w:rsidRPr="00EE68F2" w:rsidRDefault="00EE68F2" w:rsidP="00EE68F2">
      <w:pPr>
        <w:pStyle w:val="Proposal"/>
      </w:pPr>
      <w:r w:rsidRPr="00EE68F2">
        <w:t>Proposal 1: In determining TO with semi-static DL/UL configuration,</w:t>
      </w:r>
    </w:p>
    <w:p w14:paraId="1E4790A5" w14:textId="77777777" w:rsidR="00EE68F2" w:rsidRPr="00EE68F2" w:rsidRDefault="00EE68F2" w:rsidP="00EE68F2">
      <w:pPr>
        <w:pStyle w:val="Proposal"/>
        <w:numPr>
          <w:ilvl w:val="0"/>
          <w:numId w:val="31"/>
        </w:numPr>
      </w:pPr>
      <w:r w:rsidRPr="00EE68F2">
        <w:t xml:space="preserve">Option 1: Transmission occasions is created </w:t>
      </w:r>
      <w:r w:rsidRPr="00EE68F2">
        <w:rPr>
          <w:rFonts w:hint="eastAsia"/>
        </w:rPr>
        <w:t xml:space="preserve">at </w:t>
      </w:r>
      <w:r w:rsidRPr="00EE68F2">
        <w:t>only</w:t>
      </w:r>
      <w:r w:rsidRPr="00EE68F2">
        <w:rPr>
          <w:rFonts w:hint="eastAsia"/>
        </w:rPr>
        <w:t xml:space="preserve"> on flexible and uplink resources by semi-static DL/UL assignment.</w:t>
      </w:r>
      <w:r w:rsidRPr="00EE68F2">
        <w:t xml:space="preserve"> </w:t>
      </w:r>
    </w:p>
    <w:p w14:paraId="3A84BB52" w14:textId="77777777" w:rsidR="00EE68F2" w:rsidRPr="00EE68F2" w:rsidRDefault="00EE68F2" w:rsidP="00EE68F2">
      <w:pPr>
        <w:pStyle w:val="Proposal"/>
        <w:numPr>
          <w:ilvl w:val="0"/>
          <w:numId w:val="31"/>
        </w:numPr>
      </w:pPr>
      <w:r w:rsidRPr="00EE68F2">
        <w:t>Option 2: Transmission occasions is created regardless of invalid resources by semi-static DL/UL assignment.</w:t>
      </w:r>
    </w:p>
    <w:p w14:paraId="1113072B" w14:textId="77777777" w:rsidR="00EE68F2" w:rsidRDefault="00EE68F2" w:rsidP="00EE68F2">
      <w:pPr>
        <w:pStyle w:val="Proposal"/>
        <w:numPr>
          <w:ilvl w:val="1"/>
          <w:numId w:val="31"/>
        </w:numPr>
      </w:pPr>
      <w:r w:rsidRPr="00EE68F2">
        <w:t xml:space="preserve">A repetition is mapped to transmission </w:t>
      </w:r>
      <w:r>
        <w:t>occasion only</w:t>
      </w:r>
      <w:r w:rsidRPr="00115D11">
        <w:t xml:space="preserve"> on flexible and uplink resources by semi-static DL/UL assignment.</w:t>
      </w:r>
    </w:p>
    <w:p w14:paraId="2206AFF3" w14:textId="77777777" w:rsidR="00EE68F2" w:rsidRPr="00D71887" w:rsidRDefault="00EE68F2" w:rsidP="00EE68F2">
      <w:pPr>
        <w:pStyle w:val="Proposal"/>
      </w:pPr>
      <w:r>
        <w:rPr>
          <w:rFonts w:hint="eastAsia"/>
        </w:rPr>
        <w:t xml:space="preserve">Proposal </w:t>
      </w:r>
      <w:r>
        <w:t>2</w:t>
      </w:r>
      <w:r>
        <w:rPr>
          <w:rFonts w:hint="eastAsia"/>
        </w:rPr>
        <w:t>:</w:t>
      </w:r>
      <w:r>
        <w:t xml:space="preserve"> The behaviour of non-slot repetition follows SFI decision between PUSCH and SFI. </w:t>
      </w:r>
    </w:p>
    <w:p w14:paraId="003171BA" w14:textId="77777777" w:rsidR="00EE68F2" w:rsidRDefault="00EE68F2" w:rsidP="00EE68F2">
      <w:pPr>
        <w:pStyle w:val="Proposal"/>
      </w:pPr>
      <w:r>
        <w:rPr>
          <w:rFonts w:hint="eastAsia"/>
        </w:rPr>
        <w:t xml:space="preserve">Proposal </w:t>
      </w:r>
      <w:r>
        <w:t>3</w:t>
      </w:r>
      <w:r>
        <w:rPr>
          <w:rFonts w:hint="eastAsia"/>
        </w:rPr>
        <w:t>:</w:t>
      </w:r>
      <w:r>
        <w:t xml:space="preserve"> TO is not created across slot boundary. TOs can be created over multiple slots. It is FFS whether the same set of resources in each slot is used or different set of resources can be used (i.e., FFS between Option 2 and 3)</w:t>
      </w:r>
    </w:p>
    <w:p w14:paraId="03E493C3" w14:textId="77777777" w:rsidR="00EE68F2" w:rsidRPr="003A7DAB" w:rsidRDefault="00EE68F2" w:rsidP="00EE68F2">
      <w:pPr>
        <w:pStyle w:val="Proposal"/>
      </w:pPr>
      <w:r>
        <w:rPr>
          <w:rFonts w:hint="eastAsia"/>
        </w:rPr>
        <w:t>Proposal</w:t>
      </w:r>
      <w:r>
        <w:t xml:space="preserve"> 4</w:t>
      </w:r>
      <w:r w:rsidRPr="003A7DAB">
        <w:rPr>
          <w:rFonts w:hint="eastAsia"/>
        </w:rPr>
        <w:t>: For non-slot scheduling with slot aggregation/repetitions,</w:t>
      </w:r>
      <w:r w:rsidRPr="003A7DAB">
        <w:t xml:space="preserve"> </w:t>
      </w:r>
    </w:p>
    <w:p w14:paraId="7305533D" w14:textId="77777777" w:rsidR="00EE68F2" w:rsidRPr="003A7DAB" w:rsidRDefault="00EE68F2" w:rsidP="00EE68F2">
      <w:pPr>
        <w:pStyle w:val="Proposal"/>
        <w:numPr>
          <w:ilvl w:val="0"/>
          <w:numId w:val="14"/>
        </w:numPr>
      </w:pPr>
      <w:r w:rsidRPr="003A7DAB">
        <w:t xml:space="preserve">1 and 2 symbol non-slot scheduling can be repeated with 2 symbol periodicity </w:t>
      </w:r>
    </w:p>
    <w:p w14:paraId="2E574A9A" w14:textId="77777777" w:rsidR="00EE68F2" w:rsidRDefault="00EE68F2" w:rsidP="00EE68F2">
      <w:pPr>
        <w:pStyle w:val="Proposal"/>
        <w:numPr>
          <w:ilvl w:val="1"/>
          <w:numId w:val="14"/>
        </w:numPr>
      </w:pPr>
      <w:r w:rsidRPr="003A7DAB">
        <w:t>Time-domain resource allocation should be in [2N-1</w:t>
      </w:r>
      <w:r w:rsidRPr="003A7DAB">
        <w:rPr>
          <w:vertAlign w:val="superscript"/>
        </w:rPr>
        <w:t>th</w:t>
      </w:r>
      <w:r w:rsidRPr="003A7DAB">
        <w:t xml:space="preserve"> symbol, 2N</w:t>
      </w:r>
      <w:r w:rsidRPr="003A7DAB">
        <w:rPr>
          <w:vertAlign w:val="superscript"/>
        </w:rPr>
        <w:t>th</w:t>
      </w:r>
      <w:r w:rsidRPr="003A7DAB">
        <w:t xml:space="preserve"> symbol] when N=1, 2, …, 7</w:t>
      </w:r>
    </w:p>
    <w:p w14:paraId="65D5B7CE" w14:textId="77777777" w:rsidR="00EE68F2" w:rsidRPr="003A7DAB" w:rsidRDefault="00EE68F2" w:rsidP="00EE68F2">
      <w:pPr>
        <w:pStyle w:val="Proposal"/>
        <w:numPr>
          <w:ilvl w:val="0"/>
          <w:numId w:val="14"/>
        </w:numPr>
      </w:pPr>
      <w:r w:rsidRPr="003A7DAB">
        <w:t xml:space="preserve">4 and 7 symbol non-slot scheduling can be repeated with 7 symbol periodicity </w:t>
      </w:r>
    </w:p>
    <w:p w14:paraId="52F94D13" w14:textId="77777777" w:rsidR="00EE68F2" w:rsidRPr="003A7DAB" w:rsidRDefault="00EE68F2" w:rsidP="00EE68F2">
      <w:pPr>
        <w:pStyle w:val="Proposal"/>
        <w:numPr>
          <w:ilvl w:val="1"/>
          <w:numId w:val="14"/>
        </w:numPr>
      </w:pPr>
      <w:r w:rsidRPr="003A7DAB">
        <w:t>Time-domain resource allocation should be in [1st symbol, 7th symbol] or [8th symbol, 14th symbol]</w:t>
      </w:r>
    </w:p>
    <w:p w14:paraId="410EB9AE" w14:textId="77777777" w:rsidR="00EE68F2" w:rsidRDefault="00EE68F2" w:rsidP="00EE68F2">
      <w:pPr>
        <w:pStyle w:val="Proposal"/>
      </w:pPr>
      <w:r w:rsidRPr="007E078A">
        <w:t xml:space="preserve">Proposal </w:t>
      </w:r>
      <w:r>
        <w:t>5</w:t>
      </w:r>
      <w:r w:rsidRPr="007E078A">
        <w:t xml:space="preserve">: Number of repetition used for non-slot based PUSCH is configured separately from multi-slot aggregation factor. </w:t>
      </w:r>
    </w:p>
    <w:p w14:paraId="370F9AB8" w14:textId="77777777" w:rsidR="00EE68F2" w:rsidRDefault="00EE68F2" w:rsidP="00EE68F2">
      <w:pPr>
        <w:pStyle w:val="Proposal"/>
      </w:pPr>
      <w:r>
        <w:rPr>
          <w:rFonts w:hint="eastAsia"/>
        </w:rPr>
        <w:t xml:space="preserve">Proposal </w:t>
      </w:r>
      <w:r>
        <w:t>6</w:t>
      </w:r>
      <w:r>
        <w:rPr>
          <w:rFonts w:hint="eastAsia"/>
        </w:rPr>
        <w:t xml:space="preserve">: </w:t>
      </w:r>
      <w:r>
        <w:t>A mechanism to differentiate repetition behaviour is FFS. At least consider the following options:</w:t>
      </w:r>
    </w:p>
    <w:p w14:paraId="6CAF4C19" w14:textId="77777777" w:rsidR="00EE68F2" w:rsidRDefault="00EE68F2" w:rsidP="00EE68F2">
      <w:pPr>
        <w:pStyle w:val="Proposal"/>
        <w:numPr>
          <w:ilvl w:val="0"/>
          <w:numId w:val="24"/>
        </w:numPr>
      </w:pPr>
      <w:r>
        <w:t>Option 1: Remaining indices of SLIV is treated as non-slot scheduling with non-slot repetition behavior</w:t>
      </w:r>
    </w:p>
    <w:p w14:paraId="1C075152" w14:textId="77777777" w:rsidR="00EE68F2" w:rsidRDefault="00EE68F2" w:rsidP="00EE68F2">
      <w:pPr>
        <w:pStyle w:val="Proposal"/>
        <w:numPr>
          <w:ilvl w:val="0"/>
          <w:numId w:val="24"/>
        </w:numPr>
      </w:pPr>
      <w:r>
        <w:lastRenderedPageBreak/>
        <w:t xml:space="preserve">Option 2: Implicit behaviour defined between grant-based vs configured PUSCH. </w:t>
      </w:r>
    </w:p>
    <w:p w14:paraId="5FC7828A" w14:textId="77777777" w:rsidR="00EE68F2" w:rsidRPr="00F54D5C" w:rsidRDefault="00EE68F2" w:rsidP="00EE68F2">
      <w:pPr>
        <w:pStyle w:val="Proposal"/>
        <w:numPr>
          <w:ilvl w:val="0"/>
          <w:numId w:val="24"/>
        </w:numPr>
      </w:pPr>
      <w:r>
        <w:t>Option 3: Adding one column to the table for time-domain resource allocation in order to indicate the repetition behaviour.</w:t>
      </w:r>
    </w:p>
    <w:p w14:paraId="03E7DA7A" w14:textId="77777777" w:rsidR="00EE68F2" w:rsidRDefault="00EE68F2" w:rsidP="00EE68F2">
      <w:pPr>
        <w:pStyle w:val="Proposal"/>
      </w:pPr>
      <w:r>
        <w:rPr>
          <w:rFonts w:hint="eastAsia"/>
        </w:rPr>
        <w:t xml:space="preserve">Proposal </w:t>
      </w:r>
      <w:r>
        <w:t>7</w:t>
      </w:r>
      <w:r>
        <w:rPr>
          <w:rFonts w:hint="eastAsia"/>
        </w:rPr>
        <w:t xml:space="preserve">: </w:t>
      </w:r>
      <w:r>
        <w:t xml:space="preserve">For PUSCH frequency hopping, if hopped PUSCH resources are crossing BWP boundary, UE can rate-match or puncture a resource exceeding BWP boundary. </w:t>
      </w:r>
    </w:p>
    <w:p w14:paraId="72B8F09F" w14:textId="66E20C44" w:rsidR="00EE68F2" w:rsidRPr="003A7DAB" w:rsidRDefault="00EE68F2" w:rsidP="00EE68F2">
      <w:pPr>
        <w:pStyle w:val="Proposal"/>
      </w:pPr>
      <w:r w:rsidRPr="003A7DAB">
        <w:t xml:space="preserve">Proposal </w:t>
      </w:r>
      <w:r>
        <w:t>8</w:t>
      </w:r>
      <w:r w:rsidRPr="003A7DAB">
        <w:t>: When PUSCH scheduling and SRS</w:t>
      </w:r>
      <w:r w:rsidRPr="003A7DAB">
        <w:rPr>
          <w:rFonts w:hint="eastAsia"/>
        </w:rPr>
        <w:t xml:space="preserve"> </w:t>
      </w:r>
      <w:r w:rsidRPr="003A7DAB">
        <w:t xml:space="preserve">opportunity </w:t>
      </w:r>
      <w:r w:rsidRPr="003A7DAB">
        <w:rPr>
          <w:rFonts w:hint="eastAsia"/>
        </w:rPr>
        <w:t xml:space="preserve">are </w:t>
      </w:r>
      <w:r w:rsidRPr="003A7DAB">
        <w:t xml:space="preserve">in same slot, </w:t>
      </w:r>
    </w:p>
    <w:p w14:paraId="3BF3FFC5" w14:textId="77777777" w:rsidR="00EE68F2" w:rsidRPr="003A7DAB" w:rsidRDefault="00EE68F2" w:rsidP="00EE68F2">
      <w:pPr>
        <w:pStyle w:val="Proposal"/>
        <w:numPr>
          <w:ilvl w:val="0"/>
          <w:numId w:val="9"/>
        </w:numPr>
      </w:pPr>
      <w:r w:rsidRPr="003A7DAB">
        <w:t xml:space="preserve">SRS resource can overlap with type 1/2 PUSCH resource </w:t>
      </w:r>
    </w:p>
    <w:p w14:paraId="1AA7F3B9" w14:textId="77777777" w:rsidR="00EE68F2" w:rsidRPr="003A7DAB" w:rsidRDefault="00EE68F2" w:rsidP="00EE68F2">
      <w:pPr>
        <w:pStyle w:val="Proposal"/>
        <w:numPr>
          <w:ilvl w:val="0"/>
          <w:numId w:val="9"/>
        </w:numPr>
      </w:pPr>
      <w:r w:rsidRPr="003A7DAB">
        <w:t xml:space="preserve">In the overlapped resource, </w:t>
      </w:r>
    </w:p>
    <w:p w14:paraId="383DBACD" w14:textId="77777777" w:rsidR="00EE68F2" w:rsidRPr="003A7DAB" w:rsidRDefault="00EE68F2" w:rsidP="00EE68F2">
      <w:pPr>
        <w:pStyle w:val="Proposal"/>
        <w:numPr>
          <w:ilvl w:val="1"/>
          <w:numId w:val="9"/>
        </w:numPr>
      </w:pPr>
      <w:r w:rsidRPr="003A7DAB">
        <w:t>Considering SRS resources are shared among multiple UEs, the overlapping resources are considered as invalid from type1/2 perspective</w:t>
      </w:r>
      <w:r>
        <w:t xml:space="preserve"> similar to semi-static UL/DL configuration</w:t>
      </w:r>
    </w:p>
    <w:p w14:paraId="333425F6" w14:textId="77777777" w:rsidR="00EE68F2" w:rsidRDefault="00EE68F2" w:rsidP="00EE68F2">
      <w:pPr>
        <w:pStyle w:val="Proposal"/>
        <w:numPr>
          <w:ilvl w:val="1"/>
          <w:numId w:val="9"/>
        </w:numPr>
      </w:pPr>
      <w:r w:rsidRPr="003A7DAB">
        <w:t>UE postpones</w:t>
      </w:r>
      <w:r>
        <w:t xml:space="preserve"> (</w:t>
      </w:r>
      <w:r>
        <w:rPr>
          <w:rFonts w:hint="eastAsia"/>
        </w:rPr>
        <w:t>i</w:t>
      </w:r>
      <w:r>
        <w:t>f initial or repetition =1) or skip (o.w.)</w:t>
      </w:r>
      <w:r w:rsidRPr="003A7DAB">
        <w:t xml:space="preserve"> type1/2 transmission in the invalid resource including overlapping resource with SRS. </w:t>
      </w:r>
    </w:p>
    <w:p w14:paraId="72A11FE3" w14:textId="77777777" w:rsidR="00EE68F2" w:rsidRPr="003A7DAB" w:rsidRDefault="00EE68F2" w:rsidP="00EE68F2">
      <w:pPr>
        <w:pStyle w:val="Proposal"/>
        <w:numPr>
          <w:ilvl w:val="0"/>
          <w:numId w:val="9"/>
        </w:numPr>
      </w:pPr>
      <w:r>
        <w:t>FFS: UE can be configured to rate-match last K symbol in a slot for protecting a transmission of other UE</w:t>
      </w:r>
    </w:p>
    <w:p w14:paraId="2A513948" w14:textId="77777777" w:rsidR="00EE68F2" w:rsidRPr="003A7DAB" w:rsidRDefault="00EE68F2" w:rsidP="00EE68F2">
      <w:pPr>
        <w:pStyle w:val="Proposal"/>
      </w:pPr>
      <w:r w:rsidRPr="003A7DAB">
        <w:rPr>
          <w:rFonts w:hint="eastAsia"/>
        </w:rPr>
        <w:t xml:space="preserve">Proposal </w:t>
      </w:r>
      <w:r>
        <w:t>9</w:t>
      </w:r>
      <w:r w:rsidRPr="003A7DAB">
        <w:t>:</w:t>
      </w:r>
      <w:r w:rsidRPr="003A7DAB">
        <w:rPr>
          <w:rFonts w:hint="eastAsia"/>
        </w:rPr>
        <w:t xml:space="preserve"> </w:t>
      </w:r>
      <w:r w:rsidRPr="003A7DAB">
        <w:t>If UL data transmission without grant supports UCI</w:t>
      </w:r>
      <w:r w:rsidRPr="003A7DAB">
        <w:rPr>
          <w:rFonts w:hint="eastAsia"/>
        </w:rPr>
        <w:t xml:space="preserve"> </w:t>
      </w:r>
      <w:r w:rsidRPr="003A7DAB">
        <w:t xml:space="preserve">piggyback, </w:t>
      </w:r>
    </w:p>
    <w:p w14:paraId="090F55B4" w14:textId="77777777" w:rsidR="00EE68F2" w:rsidRPr="003A7DAB" w:rsidRDefault="00EE68F2" w:rsidP="00EE68F2">
      <w:pPr>
        <w:pStyle w:val="Proposal"/>
        <w:numPr>
          <w:ilvl w:val="0"/>
          <w:numId w:val="11"/>
        </w:numPr>
      </w:pPr>
      <w:r w:rsidRPr="003A7DAB">
        <w:t>In case a UE does not transmit type1/2, transmission of UCI only via type1/2 resource is not supported.</w:t>
      </w:r>
    </w:p>
    <w:p w14:paraId="2C578600" w14:textId="77777777" w:rsidR="00EE68F2" w:rsidRPr="003A7DAB" w:rsidRDefault="00EE68F2" w:rsidP="00EE68F2">
      <w:pPr>
        <w:pStyle w:val="Proposal"/>
        <w:numPr>
          <w:ilvl w:val="0"/>
          <w:numId w:val="11"/>
        </w:numPr>
      </w:pPr>
      <w:r w:rsidRPr="003A7DAB">
        <w:t xml:space="preserve">Only HARQ-ACK feedbacks can be piggybacked on type1/2 resource whereas CSI is dropped. </w:t>
      </w:r>
    </w:p>
    <w:p w14:paraId="34BC7CE7" w14:textId="77777777" w:rsidR="00EE68F2" w:rsidRPr="003A7DAB" w:rsidRDefault="00EE68F2" w:rsidP="00EE68F2">
      <w:pPr>
        <w:pStyle w:val="Proposal"/>
        <w:numPr>
          <w:ilvl w:val="0"/>
          <w:numId w:val="11"/>
        </w:numPr>
      </w:pPr>
      <w:r w:rsidRPr="003A7DAB">
        <w:t>To minimize piggybacking on type1/2 resource, if the UE has multiple PUSCH transmissions for possible piggybacking in the same slot, select PUSCH based on UL grant with higher priority for the piggybacking</w:t>
      </w:r>
    </w:p>
    <w:p w14:paraId="3E1067A9" w14:textId="77777777" w:rsidR="00EE68F2" w:rsidRPr="003A7DAB" w:rsidRDefault="00EE68F2" w:rsidP="00EE68F2">
      <w:pPr>
        <w:pStyle w:val="Proposal"/>
      </w:pPr>
      <w:r w:rsidRPr="003A7DAB">
        <w:rPr>
          <w:rFonts w:hint="eastAsia"/>
        </w:rPr>
        <w:t>Proposal</w:t>
      </w:r>
      <w:r>
        <w:t xml:space="preserve"> 10</w:t>
      </w:r>
      <w:r w:rsidRPr="003A7DAB">
        <w:t>: For type1/2 PUSCH resource with repetition number K &gt; 1</w:t>
      </w:r>
      <w:r>
        <w:t xml:space="preserve"> with RV sequence {0, 2, 3, 1}</w:t>
      </w:r>
      <w:r w:rsidRPr="003A7DAB">
        <w:t xml:space="preserve">, </w:t>
      </w:r>
    </w:p>
    <w:p w14:paraId="16658BA6" w14:textId="77777777" w:rsidR="00EE68F2" w:rsidRDefault="00EE68F2" w:rsidP="00EE68F2">
      <w:pPr>
        <w:pStyle w:val="Proposal"/>
        <w:numPr>
          <w:ilvl w:val="0"/>
          <w:numId w:val="10"/>
        </w:numPr>
      </w:pPr>
      <w:r w:rsidRPr="003A7DAB">
        <w:t xml:space="preserve">A UE can start initial transmission at the </w:t>
      </w:r>
      <w:r>
        <w:t>first</w:t>
      </w:r>
      <w:r w:rsidRPr="003A7DAB">
        <w:t xml:space="preserve"> transmission occasion as long as the resource is </w:t>
      </w:r>
      <w:r w:rsidRPr="000111F5">
        <w:rPr>
          <w:u w:val="single"/>
        </w:rPr>
        <w:t>valid</w:t>
      </w:r>
      <w:r w:rsidRPr="003A7DAB">
        <w:t xml:space="preserve">. Otherwise, the entire repetitions are dropped. </w:t>
      </w:r>
    </w:p>
    <w:p w14:paraId="50AB1D32" w14:textId="77777777" w:rsidR="00EE68F2" w:rsidRPr="003A7DAB" w:rsidRDefault="00EE68F2" w:rsidP="00EE68F2">
      <w:pPr>
        <w:pStyle w:val="Proposal"/>
        <w:numPr>
          <w:ilvl w:val="0"/>
          <w:numId w:val="10"/>
        </w:numPr>
      </w:pPr>
      <w:r>
        <w:t xml:space="preserve">FFS: </w:t>
      </w:r>
      <w:r w:rsidRPr="003A7DAB">
        <w:t>UE is not expected that SFI will overw</w:t>
      </w:r>
      <w:r>
        <w:t>rite the resources mapped to initial transmission occasion.</w:t>
      </w:r>
    </w:p>
    <w:p w14:paraId="4F8BE25A" w14:textId="77777777" w:rsidR="00EE68F2" w:rsidRPr="003A7DAB" w:rsidRDefault="00EE68F2" w:rsidP="00EE68F2">
      <w:pPr>
        <w:pStyle w:val="Proposal"/>
      </w:pPr>
      <w:r w:rsidRPr="003A7DAB">
        <w:rPr>
          <w:rFonts w:hint="eastAsia"/>
        </w:rPr>
        <w:t xml:space="preserve">Proposal </w:t>
      </w:r>
      <w:r>
        <w:t>11</w:t>
      </w:r>
      <w:r w:rsidRPr="003A7DAB">
        <w:rPr>
          <w:rFonts w:hint="eastAsia"/>
        </w:rPr>
        <w:t xml:space="preserve">: </w:t>
      </w:r>
      <w:r w:rsidRPr="003A7DAB">
        <w:t>For type1/2 PUSCH resource with repetition number K &gt; 1 with RV sequence {0, 0, 0, 0}</w:t>
      </w:r>
      <w:r>
        <w:t xml:space="preserve"> or {0, 3, 0, 3}</w:t>
      </w:r>
      <w:r w:rsidRPr="003A7DAB">
        <w:t xml:space="preserve">, initial transmission can start in any of the </w:t>
      </w:r>
      <w:r w:rsidRPr="003A7DAB">
        <w:rPr>
          <w:u w:val="single"/>
        </w:rPr>
        <w:t>valid</w:t>
      </w:r>
      <w:r w:rsidRPr="003A7DAB">
        <w:t xml:space="preserve"> transmission occasion without postponing the last transmission occasion as long as the number of transmitted repetitions can exceed X.  </w:t>
      </w:r>
    </w:p>
    <w:p w14:paraId="447772B5" w14:textId="77777777" w:rsidR="00EE68F2" w:rsidRPr="003A7DAB" w:rsidRDefault="00EE68F2" w:rsidP="00EE68F2">
      <w:pPr>
        <w:pStyle w:val="Proposal"/>
        <w:numPr>
          <w:ilvl w:val="0"/>
          <w:numId w:val="11"/>
        </w:numPr>
      </w:pPr>
      <w:r w:rsidRPr="003A7DAB">
        <w:t xml:space="preserve">FFS: </w:t>
      </w:r>
      <w:r w:rsidRPr="003A7DAB">
        <w:rPr>
          <w:rFonts w:hint="eastAsia"/>
        </w:rPr>
        <w:t xml:space="preserve">X = </w:t>
      </w:r>
      <w:r w:rsidRPr="003A7DAB">
        <w:t>K/2, K is configured number of repetitions</w:t>
      </w:r>
    </w:p>
    <w:p w14:paraId="651641D9" w14:textId="77777777" w:rsidR="00C1458F" w:rsidRPr="007036D8" w:rsidRDefault="00C1458F" w:rsidP="00674162">
      <w:pPr>
        <w:pStyle w:val="10"/>
      </w:pPr>
      <w:bookmarkStart w:id="3" w:name="_GoBack"/>
      <w:bookmarkEnd w:id="3"/>
      <w:r w:rsidRPr="007036D8">
        <w:rPr>
          <w:rFonts w:hint="eastAsia"/>
        </w:rPr>
        <w:lastRenderedPageBreak/>
        <w:t>Reference</w:t>
      </w:r>
    </w:p>
    <w:p w14:paraId="6B8D2DEF" w14:textId="10785905" w:rsidR="002C212E" w:rsidRPr="001B0396" w:rsidRDefault="00125E4D" w:rsidP="002C212E">
      <w:pPr>
        <w:pStyle w:val="References"/>
        <w:tabs>
          <w:tab w:val="clear" w:pos="6031"/>
        </w:tabs>
        <w:ind w:left="567" w:hanging="425"/>
        <w:rPr>
          <w:rFonts w:eastAsia="맑은 고딕"/>
          <w:szCs w:val="22"/>
          <w:lang w:eastAsia="ko-KR"/>
        </w:rPr>
      </w:pPr>
      <w:r w:rsidRPr="003E43CC">
        <w:rPr>
          <w:szCs w:val="22"/>
          <w:lang w:eastAsia="ko-KR"/>
        </w:rPr>
        <w:t>RAN1 chairman’s notes, RAN1</w:t>
      </w:r>
      <w:r w:rsidR="008E2FD8">
        <w:rPr>
          <w:szCs w:val="22"/>
          <w:lang w:eastAsia="ko-KR"/>
        </w:rPr>
        <w:t>-NR</w:t>
      </w:r>
      <w:r w:rsidR="00106AA3">
        <w:rPr>
          <w:rFonts w:eastAsiaTheme="minorEastAsia"/>
          <w:szCs w:val="22"/>
          <w:lang w:eastAsia="ko-KR"/>
        </w:rPr>
        <w:t>#</w:t>
      </w:r>
      <w:r w:rsidR="00A037FF">
        <w:rPr>
          <w:rFonts w:eastAsiaTheme="minorEastAsia"/>
          <w:szCs w:val="22"/>
          <w:lang w:eastAsia="ko-KR"/>
        </w:rPr>
        <w:t>3</w:t>
      </w:r>
      <w:r w:rsidRPr="00FA1C7B">
        <w:rPr>
          <w:rFonts w:eastAsiaTheme="minorEastAsia"/>
          <w:szCs w:val="22"/>
          <w:lang w:eastAsia="ko-KR"/>
        </w:rPr>
        <w:t>.</w:t>
      </w:r>
    </w:p>
    <w:p w14:paraId="258E3E75" w14:textId="77777777" w:rsidR="008E2FD8" w:rsidRPr="009F7F9F" w:rsidRDefault="008E2FD8" w:rsidP="008E2FD8">
      <w:pPr>
        <w:pStyle w:val="References"/>
        <w:tabs>
          <w:tab w:val="clear" w:pos="6031"/>
        </w:tabs>
        <w:ind w:left="567" w:hanging="425"/>
        <w:rPr>
          <w:rFonts w:eastAsia="맑은 고딕"/>
          <w:szCs w:val="22"/>
          <w:lang w:eastAsia="ko-KR"/>
        </w:rPr>
      </w:pPr>
      <w:r w:rsidRPr="003E43CC">
        <w:rPr>
          <w:szCs w:val="22"/>
          <w:lang w:eastAsia="ko-KR"/>
        </w:rPr>
        <w:t>RAN1 chairman’s notes, RAN1</w:t>
      </w:r>
      <w:r>
        <w:rPr>
          <w:rFonts w:eastAsiaTheme="minorEastAsia"/>
          <w:szCs w:val="22"/>
          <w:lang w:eastAsia="ko-KR"/>
        </w:rPr>
        <w:t>#91</w:t>
      </w:r>
      <w:r w:rsidRPr="00FA1C7B">
        <w:rPr>
          <w:rFonts w:eastAsiaTheme="minorEastAsia"/>
          <w:szCs w:val="22"/>
          <w:lang w:eastAsia="ko-KR"/>
        </w:rPr>
        <w:t>.</w:t>
      </w:r>
    </w:p>
    <w:p w14:paraId="7A55BBE5" w14:textId="037985D4" w:rsidR="008E2FD8" w:rsidRPr="008E2FD8" w:rsidRDefault="008E2FD8" w:rsidP="008E2FD8">
      <w:pPr>
        <w:pStyle w:val="References"/>
        <w:tabs>
          <w:tab w:val="clear" w:pos="6031"/>
        </w:tabs>
        <w:ind w:left="567" w:hanging="425"/>
        <w:rPr>
          <w:rFonts w:eastAsia="맑은 고딕"/>
          <w:szCs w:val="22"/>
          <w:lang w:eastAsia="ko-KR"/>
        </w:rPr>
      </w:pPr>
      <w:r w:rsidRPr="003E43CC">
        <w:rPr>
          <w:szCs w:val="22"/>
          <w:lang w:eastAsia="ko-KR"/>
        </w:rPr>
        <w:t>RAN1 chairman’s notes, RAN1</w:t>
      </w:r>
      <w:r>
        <w:rPr>
          <w:szCs w:val="22"/>
          <w:lang w:eastAsia="ko-KR"/>
        </w:rPr>
        <w:t>-NR</w:t>
      </w:r>
      <w:r>
        <w:rPr>
          <w:rFonts w:eastAsiaTheme="minorEastAsia"/>
          <w:szCs w:val="22"/>
          <w:lang w:eastAsia="ko-KR"/>
        </w:rPr>
        <w:t>#1801</w:t>
      </w:r>
      <w:r w:rsidRPr="00FA1C7B">
        <w:rPr>
          <w:rFonts w:eastAsiaTheme="minorEastAsia"/>
          <w:szCs w:val="22"/>
          <w:lang w:eastAsia="ko-KR"/>
        </w:rPr>
        <w:t>.</w:t>
      </w:r>
    </w:p>
    <w:p w14:paraId="4E2601D4" w14:textId="77777777" w:rsidR="00657CCF" w:rsidRPr="00657CCF" w:rsidRDefault="00657CCF" w:rsidP="004331C1">
      <w:pPr>
        <w:pStyle w:val="Doc"/>
        <w:rPr>
          <w:rFonts w:eastAsiaTheme="minorEastAsia"/>
        </w:rPr>
      </w:pPr>
    </w:p>
    <w:sectPr w:rsidR="00657CCF" w:rsidRPr="00657CC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6D884" w14:textId="77777777" w:rsidR="001417AB" w:rsidRDefault="001417AB" w:rsidP="00CB15B0">
      <w:pPr>
        <w:spacing w:before="0" w:after="0" w:line="240" w:lineRule="auto"/>
      </w:pPr>
      <w:r>
        <w:separator/>
      </w:r>
    </w:p>
  </w:endnote>
  <w:endnote w:type="continuationSeparator" w:id="0">
    <w:p w14:paraId="43E7B1D4" w14:textId="77777777" w:rsidR="001417AB" w:rsidRDefault="001417AB" w:rsidP="00CB15B0">
      <w:pPr>
        <w:spacing w:before="0" w:after="0" w:line="240" w:lineRule="auto"/>
      </w:pPr>
      <w:r>
        <w:continuationSeparator/>
      </w:r>
    </w:p>
  </w:endnote>
  <w:endnote w:type="continuationNotice" w:id="1">
    <w:p w14:paraId="06F547AA" w14:textId="77777777" w:rsidR="001417AB" w:rsidRDefault="001417A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40579" w14:textId="77777777" w:rsidR="001417AB" w:rsidRDefault="001417AB" w:rsidP="00CB15B0">
      <w:pPr>
        <w:spacing w:before="0" w:after="0" w:line="240" w:lineRule="auto"/>
      </w:pPr>
      <w:r>
        <w:separator/>
      </w:r>
    </w:p>
  </w:footnote>
  <w:footnote w:type="continuationSeparator" w:id="0">
    <w:p w14:paraId="3967D6CD" w14:textId="77777777" w:rsidR="001417AB" w:rsidRDefault="001417AB" w:rsidP="00CB15B0">
      <w:pPr>
        <w:spacing w:before="0" w:after="0" w:line="240" w:lineRule="auto"/>
      </w:pPr>
      <w:r>
        <w:continuationSeparator/>
      </w:r>
    </w:p>
  </w:footnote>
  <w:footnote w:type="continuationNotice" w:id="1">
    <w:p w14:paraId="57BED77E" w14:textId="77777777" w:rsidR="001417AB" w:rsidRDefault="001417AB">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5">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7">
    <w:nsid w:val="16457CD4"/>
    <w:multiLevelType w:val="hybridMultilevel"/>
    <w:tmpl w:val="85824006"/>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8">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3">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8">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9">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21">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3">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4">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29">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5"/>
  </w:num>
  <w:num w:numId="2">
    <w:abstractNumId w:val="0"/>
  </w:num>
  <w:num w:numId="3">
    <w:abstractNumId w:val="14"/>
  </w:num>
  <w:num w:numId="4">
    <w:abstractNumId w:val="10"/>
  </w:num>
  <w:num w:numId="5">
    <w:abstractNumId w:val="23"/>
  </w:num>
  <w:num w:numId="6">
    <w:abstractNumId w:val="7"/>
  </w:num>
  <w:num w:numId="7">
    <w:abstractNumId w:val="3"/>
  </w:num>
  <w:num w:numId="8">
    <w:abstractNumId w:val="8"/>
  </w:num>
  <w:num w:numId="9">
    <w:abstractNumId w:val="26"/>
  </w:num>
  <w:num w:numId="10">
    <w:abstractNumId w:val="30"/>
  </w:num>
  <w:num w:numId="11">
    <w:abstractNumId w:val="18"/>
  </w:num>
  <w:num w:numId="12">
    <w:abstractNumId w:val="11"/>
  </w:num>
  <w:num w:numId="13">
    <w:abstractNumId w:val="31"/>
  </w:num>
  <w:num w:numId="14">
    <w:abstractNumId w:val="19"/>
  </w:num>
  <w:num w:numId="15">
    <w:abstractNumId w:val="16"/>
  </w:num>
  <w:num w:numId="16">
    <w:abstractNumId w:val="13"/>
  </w:num>
  <w:num w:numId="17">
    <w:abstractNumId w:val="27"/>
  </w:num>
  <w:num w:numId="18">
    <w:abstractNumId w:val="5"/>
  </w:num>
  <w:num w:numId="19">
    <w:abstractNumId w:val="20"/>
  </w:num>
  <w:num w:numId="20">
    <w:abstractNumId w:val="2"/>
  </w:num>
  <w:num w:numId="21">
    <w:abstractNumId w:val="12"/>
  </w:num>
  <w:num w:numId="22">
    <w:abstractNumId w:val="21"/>
  </w:num>
  <w:num w:numId="23">
    <w:abstractNumId w:val="15"/>
  </w:num>
  <w:num w:numId="24">
    <w:abstractNumId w:val="1"/>
  </w:num>
  <w:num w:numId="25">
    <w:abstractNumId w:val="29"/>
  </w:num>
  <w:num w:numId="26">
    <w:abstractNumId w:val="17"/>
  </w:num>
  <w:num w:numId="27">
    <w:abstractNumId w:val="9"/>
  </w:num>
  <w:num w:numId="28">
    <w:abstractNumId w:val="28"/>
  </w:num>
  <w:num w:numId="29">
    <w:abstractNumId w:val="4"/>
  </w:num>
  <w:num w:numId="30">
    <w:abstractNumId w:val="22"/>
  </w:num>
  <w:num w:numId="31">
    <w:abstractNumId w:val="24"/>
  </w:num>
  <w:num w:numId="3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8E2"/>
    <w:rsid w:val="000122C3"/>
    <w:rsid w:val="000123A0"/>
    <w:rsid w:val="000123F7"/>
    <w:rsid w:val="0001241F"/>
    <w:rsid w:val="000126E0"/>
    <w:rsid w:val="000128F3"/>
    <w:rsid w:val="00012B3F"/>
    <w:rsid w:val="00013785"/>
    <w:rsid w:val="00013BCD"/>
    <w:rsid w:val="00013FCB"/>
    <w:rsid w:val="00015273"/>
    <w:rsid w:val="0001527C"/>
    <w:rsid w:val="000159EC"/>
    <w:rsid w:val="00015CB5"/>
    <w:rsid w:val="00015E3D"/>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8C9"/>
    <w:rsid w:val="00027AEA"/>
    <w:rsid w:val="00027C0E"/>
    <w:rsid w:val="0003045C"/>
    <w:rsid w:val="00031028"/>
    <w:rsid w:val="00031391"/>
    <w:rsid w:val="00031838"/>
    <w:rsid w:val="000318B2"/>
    <w:rsid w:val="00031B83"/>
    <w:rsid w:val="000323A5"/>
    <w:rsid w:val="0003275F"/>
    <w:rsid w:val="00032DB0"/>
    <w:rsid w:val="00032F7C"/>
    <w:rsid w:val="00033078"/>
    <w:rsid w:val="00033221"/>
    <w:rsid w:val="000336F1"/>
    <w:rsid w:val="00033C66"/>
    <w:rsid w:val="00033CEA"/>
    <w:rsid w:val="00034084"/>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2161"/>
    <w:rsid w:val="00082CE0"/>
    <w:rsid w:val="00083960"/>
    <w:rsid w:val="00083EB4"/>
    <w:rsid w:val="00083F32"/>
    <w:rsid w:val="00083F3B"/>
    <w:rsid w:val="0008444F"/>
    <w:rsid w:val="00084AFA"/>
    <w:rsid w:val="00084DDD"/>
    <w:rsid w:val="00085013"/>
    <w:rsid w:val="00085458"/>
    <w:rsid w:val="00085649"/>
    <w:rsid w:val="00085898"/>
    <w:rsid w:val="00085DC3"/>
    <w:rsid w:val="000860D8"/>
    <w:rsid w:val="0008659D"/>
    <w:rsid w:val="000871B0"/>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17A8"/>
    <w:rsid w:val="000E249B"/>
    <w:rsid w:val="000E24EF"/>
    <w:rsid w:val="000E2735"/>
    <w:rsid w:val="000E27FE"/>
    <w:rsid w:val="000E31A1"/>
    <w:rsid w:val="000E31E7"/>
    <w:rsid w:val="000E32B1"/>
    <w:rsid w:val="000E3542"/>
    <w:rsid w:val="000E3664"/>
    <w:rsid w:val="000E3694"/>
    <w:rsid w:val="000E3842"/>
    <w:rsid w:val="000E3859"/>
    <w:rsid w:val="000E3A5D"/>
    <w:rsid w:val="000E413B"/>
    <w:rsid w:val="000E4844"/>
    <w:rsid w:val="000E55D5"/>
    <w:rsid w:val="000E5AD5"/>
    <w:rsid w:val="000E65D9"/>
    <w:rsid w:val="000E6698"/>
    <w:rsid w:val="000E6960"/>
    <w:rsid w:val="000E7B5D"/>
    <w:rsid w:val="000E7D80"/>
    <w:rsid w:val="000F0B17"/>
    <w:rsid w:val="000F0BF5"/>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AB"/>
    <w:rsid w:val="00142255"/>
    <w:rsid w:val="001425E4"/>
    <w:rsid w:val="00142807"/>
    <w:rsid w:val="00142BDA"/>
    <w:rsid w:val="001431C7"/>
    <w:rsid w:val="00143716"/>
    <w:rsid w:val="00143C78"/>
    <w:rsid w:val="00144525"/>
    <w:rsid w:val="00144DD4"/>
    <w:rsid w:val="00145805"/>
    <w:rsid w:val="00145B25"/>
    <w:rsid w:val="00145D58"/>
    <w:rsid w:val="00145E5D"/>
    <w:rsid w:val="00145EEE"/>
    <w:rsid w:val="0014606C"/>
    <w:rsid w:val="001462A8"/>
    <w:rsid w:val="00146939"/>
    <w:rsid w:val="001471B9"/>
    <w:rsid w:val="00147460"/>
    <w:rsid w:val="00147543"/>
    <w:rsid w:val="00147A3C"/>
    <w:rsid w:val="00150469"/>
    <w:rsid w:val="00150D83"/>
    <w:rsid w:val="0015138F"/>
    <w:rsid w:val="00151401"/>
    <w:rsid w:val="00151C1C"/>
    <w:rsid w:val="00152216"/>
    <w:rsid w:val="00152C02"/>
    <w:rsid w:val="00152FB0"/>
    <w:rsid w:val="001530ED"/>
    <w:rsid w:val="00153A53"/>
    <w:rsid w:val="0015402F"/>
    <w:rsid w:val="00154222"/>
    <w:rsid w:val="001542A5"/>
    <w:rsid w:val="0015457C"/>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77001"/>
    <w:rsid w:val="00180186"/>
    <w:rsid w:val="00180816"/>
    <w:rsid w:val="00180E06"/>
    <w:rsid w:val="00181A6D"/>
    <w:rsid w:val="00181D3C"/>
    <w:rsid w:val="00182069"/>
    <w:rsid w:val="00182201"/>
    <w:rsid w:val="0018236C"/>
    <w:rsid w:val="00182607"/>
    <w:rsid w:val="00182AA0"/>
    <w:rsid w:val="00183C92"/>
    <w:rsid w:val="00183E8B"/>
    <w:rsid w:val="00183EA0"/>
    <w:rsid w:val="001840DB"/>
    <w:rsid w:val="001844F8"/>
    <w:rsid w:val="001845C3"/>
    <w:rsid w:val="00184989"/>
    <w:rsid w:val="00184A09"/>
    <w:rsid w:val="001852B9"/>
    <w:rsid w:val="0018614F"/>
    <w:rsid w:val="00186216"/>
    <w:rsid w:val="0018658E"/>
    <w:rsid w:val="00186A3C"/>
    <w:rsid w:val="001870C1"/>
    <w:rsid w:val="001875A5"/>
    <w:rsid w:val="00187702"/>
    <w:rsid w:val="00190AF5"/>
    <w:rsid w:val="001913B0"/>
    <w:rsid w:val="0019140C"/>
    <w:rsid w:val="00191B8F"/>
    <w:rsid w:val="00192BBC"/>
    <w:rsid w:val="00192C5D"/>
    <w:rsid w:val="001934A6"/>
    <w:rsid w:val="001938B2"/>
    <w:rsid w:val="00193AFE"/>
    <w:rsid w:val="00193E15"/>
    <w:rsid w:val="00194092"/>
    <w:rsid w:val="00194AA5"/>
    <w:rsid w:val="00195147"/>
    <w:rsid w:val="001953E5"/>
    <w:rsid w:val="00195514"/>
    <w:rsid w:val="00196738"/>
    <w:rsid w:val="001968BD"/>
    <w:rsid w:val="00196A61"/>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C76"/>
    <w:rsid w:val="001B2DFA"/>
    <w:rsid w:val="001B3038"/>
    <w:rsid w:val="001B3389"/>
    <w:rsid w:val="001B3422"/>
    <w:rsid w:val="001B3685"/>
    <w:rsid w:val="001B3CEF"/>
    <w:rsid w:val="001B45EE"/>
    <w:rsid w:val="001B4DBB"/>
    <w:rsid w:val="001B5263"/>
    <w:rsid w:val="001B5403"/>
    <w:rsid w:val="001B56C3"/>
    <w:rsid w:val="001B584D"/>
    <w:rsid w:val="001B5863"/>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501A"/>
    <w:rsid w:val="001C52B1"/>
    <w:rsid w:val="001C5CF4"/>
    <w:rsid w:val="001C5D14"/>
    <w:rsid w:val="001C710B"/>
    <w:rsid w:val="001C7135"/>
    <w:rsid w:val="001C725F"/>
    <w:rsid w:val="001C72D2"/>
    <w:rsid w:val="001C72EC"/>
    <w:rsid w:val="001C73B6"/>
    <w:rsid w:val="001C795D"/>
    <w:rsid w:val="001D023F"/>
    <w:rsid w:val="001D0B5D"/>
    <w:rsid w:val="001D0CF0"/>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E1B"/>
    <w:rsid w:val="00212432"/>
    <w:rsid w:val="0021265F"/>
    <w:rsid w:val="00212B7C"/>
    <w:rsid w:val="00212BD9"/>
    <w:rsid w:val="00213636"/>
    <w:rsid w:val="002138F5"/>
    <w:rsid w:val="00213EEA"/>
    <w:rsid w:val="00213F16"/>
    <w:rsid w:val="00214BD9"/>
    <w:rsid w:val="00214D71"/>
    <w:rsid w:val="0021511E"/>
    <w:rsid w:val="00215471"/>
    <w:rsid w:val="00215BD0"/>
    <w:rsid w:val="00215DE5"/>
    <w:rsid w:val="0021600A"/>
    <w:rsid w:val="00216516"/>
    <w:rsid w:val="00216F54"/>
    <w:rsid w:val="00217441"/>
    <w:rsid w:val="002177EA"/>
    <w:rsid w:val="002200D6"/>
    <w:rsid w:val="0022078F"/>
    <w:rsid w:val="00221698"/>
    <w:rsid w:val="00221AAD"/>
    <w:rsid w:val="00221CC4"/>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40B"/>
    <w:rsid w:val="00234610"/>
    <w:rsid w:val="002352DD"/>
    <w:rsid w:val="00235366"/>
    <w:rsid w:val="002355AF"/>
    <w:rsid w:val="00235ACF"/>
    <w:rsid w:val="0023608E"/>
    <w:rsid w:val="0023626B"/>
    <w:rsid w:val="00236FB8"/>
    <w:rsid w:val="002370CB"/>
    <w:rsid w:val="00237CAE"/>
    <w:rsid w:val="00237F34"/>
    <w:rsid w:val="00237F71"/>
    <w:rsid w:val="0024069C"/>
    <w:rsid w:val="00240A2C"/>
    <w:rsid w:val="002410B3"/>
    <w:rsid w:val="00242273"/>
    <w:rsid w:val="002427F3"/>
    <w:rsid w:val="00243017"/>
    <w:rsid w:val="0024402E"/>
    <w:rsid w:val="0024435D"/>
    <w:rsid w:val="002443B6"/>
    <w:rsid w:val="002446B7"/>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6BE"/>
    <w:rsid w:val="00253BB2"/>
    <w:rsid w:val="002544EB"/>
    <w:rsid w:val="00254501"/>
    <w:rsid w:val="0025459C"/>
    <w:rsid w:val="00254D36"/>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C95"/>
    <w:rsid w:val="00266D10"/>
    <w:rsid w:val="00266E03"/>
    <w:rsid w:val="002676D4"/>
    <w:rsid w:val="002677D1"/>
    <w:rsid w:val="00267CD6"/>
    <w:rsid w:val="00271AC9"/>
    <w:rsid w:val="00271DE0"/>
    <w:rsid w:val="00271F85"/>
    <w:rsid w:val="00272BDE"/>
    <w:rsid w:val="00273228"/>
    <w:rsid w:val="00274258"/>
    <w:rsid w:val="002747ED"/>
    <w:rsid w:val="00274C19"/>
    <w:rsid w:val="00275103"/>
    <w:rsid w:val="002751B6"/>
    <w:rsid w:val="002755B9"/>
    <w:rsid w:val="002761CE"/>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49DC"/>
    <w:rsid w:val="002958F0"/>
    <w:rsid w:val="00295A0F"/>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6B6"/>
    <w:rsid w:val="002A684E"/>
    <w:rsid w:val="002A6C45"/>
    <w:rsid w:val="002A77DE"/>
    <w:rsid w:val="002A7917"/>
    <w:rsid w:val="002A7A62"/>
    <w:rsid w:val="002A7DB1"/>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961"/>
    <w:rsid w:val="002C7CE0"/>
    <w:rsid w:val="002C7D39"/>
    <w:rsid w:val="002C7D41"/>
    <w:rsid w:val="002D0266"/>
    <w:rsid w:val="002D1372"/>
    <w:rsid w:val="002D1391"/>
    <w:rsid w:val="002D13D6"/>
    <w:rsid w:val="002D14CB"/>
    <w:rsid w:val="002D1EB9"/>
    <w:rsid w:val="002D235E"/>
    <w:rsid w:val="002D2462"/>
    <w:rsid w:val="002D2636"/>
    <w:rsid w:val="002D2DB4"/>
    <w:rsid w:val="002D2DF7"/>
    <w:rsid w:val="002D3001"/>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3296"/>
    <w:rsid w:val="002E35BB"/>
    <w:rsid w:val="002E3AE2"/>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0FA0"/>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507D5"/>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F4F"/>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9C2"/>
    <w:rsid w:val="003843D7"/>
    <w:rsid w:val="00384B1D"/>
    <w:rsid w:val="00384FAF"/>
    <w:rsid w:val="00385156"/>
    <w:rsid w:val="00385D97"/>
    <w:rsid w:val="00386823"/>
    <w:rsid w:val="00386CDE"/>
    <w:rsid w:val="003874C8"/>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FFA"/>
    <w:rsid w:val="003B6537"/>
    <w:rsid w:val="003B7417"/>
    <w:rsid w:val="003B7782"/>
    <w:rsid w:val="003B7FFA"/>
    <w:rsid w:val="003C0697"/>
    <w:rsid w:val="003C0B4E"/>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3EB6"/>
    <w:rsid w:val="00414164"/>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550"/>
    <w:rsid w:val="00423565"/>
    <w:rsid w:val="00423F0B"/>
    <w:rsid w:val="004246C2"/>
    <w:rsid w:val="004255B7"/>
    <w:rsid w:val="004258B7"/>
    <w:rsid w:val="004259C3"/>
    <w:rsid w:val="00425EE3"/>
    <w:rsid w:val="00426902"/>
    <w:rsid w:val="00426ACD"/>
    <w:rsid w:val="00426B9A"/>
    <w:rsid w:val="00426DB8"/>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40395"/>
    <w:rsid w:val="004411DD"/>
    <w:rsid w:val="004412FF"/>
    <w:rsid w:val="00441660"/>
    <w:rsid w:val="00441AEF"/>
    <w:rsid w:val="0044268B"/>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D04"/>
    <w:rsid w:val="00454E2A"/>
    <w:rsid w:val="004554A1"/>
    <w:rsid w:val="00455DC9"/>
    <w:rsid w:val="0045649B"/>
    <w:rsid w:val="00456D87"/>
    <w:rsid w:val="00456F3D"/>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20C6"/>
    <w:rsid w:val="0047219C"/>
    <w:rsid w:val="004723E8"/>
    <w:rsid w:val="004727AD"/>
    <w:rsid w:val="00473921"/>
    <w:rsid w:val="00473F7E"/>
    <w:rsid w:val="00473FA6"/>
    <w:rsid w:val="00474165"/>
    <w:rsid w:val="004743FC"/>
    <w:rsid w:val="004744DB"/>
    <w:rsid w:val="00474E8D"/>
    <w:rsid w:val="00475096"/>
    <w:rsid w:val="00475228"/>
    <w:rsid w:val="00476557"/>
    <w:rsid w:val="00476F9E"/>
    <w:rsid w:val="00477603"/>
    <w:rsid w:val="00477A7E"/>
    <w:rsid w:val="00477AC9"/>
    <w:rsid w:val="00477CDD"/>
    <w:rsid w:val="00480C89"/>
    <w:rsid w:val="00481460"/>
    <w:rsid w:val="0048158D"/>
    <w:rsid w:val="00481E46"/>
    <w:rsid w:val="00482685"/>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510"/>
    <w:rsid w:val="004A76C4"/>
    <w:rsid w:val="004A7E5B"/>
    <w:rsid w:val="004B0121"/>
    <w:rsid w:val="004B03E9"/>
    <w:rsid w:val="004B05B4"/>
    <w:rsid w:val="004B09CA"/>
    <w:rsid w:val="004B0C82"/>
    <w:rsid w:val="004B0C90"/>
    <w:rsid w:val="004B13C8"/>
    <w:rsid w:val="004B13F3"/>
    <w:rsid w:val="004B17F2"/>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753E"/>
    <w:rsid w:val="004B79DC"/>
    <w:rsid w:val="004B7C38"/>
    <w:rsid w:val="004C0CC9"/>
    <w:rsid w:val="004C125A"/>
    <w:rsid w:val="004C17E0"/>
    <w:rsid w:val="004C1B83"/>
    <w:rsid w:val="004C2636"/>
    <w:rsid w:val="004C2AEC"/>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2EF4"/>
    <w:rsid w:val="00504F8D"/>
    <w:rsid w:val="00505095"/>
    <w:rsid w:val="0050528B"/>
    <w:rsid w:val="0050532A"/>
    <w:rsid w:val="00505486"/>
    <w:rsid w:val="005055B4"/>
    <w:rsid w:val="00506011"/>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D99"/>
    <w:rsid w:val="00531E00"/>
    <w:rsid w:val="005324EA"/>
    <w:rsid w:val="00532D5D"/>
    <w:rsid w:val="00533B53"/>
    <w:rsid w:val="00533C64"/>
    <w:rsid w:val="00533D66"/>
    <w:rsid w:val="00533E41"/>
    <w:rsid w:val="00533EC3"/>
    <w:rsid w:val="005345D2"/>
    <w:rsid w:val="00534A0F"/>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4FB"/>
    <w:rsid w:val="00551741"/>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C3"/>
    <w:rsid w:val="0056444F"/>
    <w:rsid w:val="00564545"/>
    <w:rsid w:val="0056473C"/>
    <w:rsid w:val="005649D0"/>
    <w:rsid w:val="00565F03"/>
    <w:rsid w:val="00566407"/>
    <w:rsid w:val="005664EE"/>
    <w:rsid w:val="005676BC"/>
    <w:rsid w:val="00567C57"/>
    <w:rsid w:val="0057073F"/>
    <w:rsid w:val="005720ED"/>
    <w:rsid w:val="005721A7"/>
    <w:rsid w:val="00573440"/>
    <w:rsid w:val="0057354E"/>
    <w:rsid w:val="00573B1A"/>
    <w:rsid w:val="00574E5A"/>
    <w:rsid w:val="00575092"/>
    <w:rsid w:val="005757BD"/>
    <w:rsid w:val="00575C40"/>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CCD"/>
    <w:rsid w:val="00592E83"/>
    <w:rsid w:val="00593308"/>
    <w:rsid w:val="00593726"/>
    <w:rsid w:val="005943EA"/>
    <w:rsid w:val="0059440F"/>
    <w:rsid w:val="00594A8D"/>
    <w:rsid w:val="00594CF0"/>
    <w:rsid w:val="00594F33"/>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6BBD"/>
    <w:rsid w:val="005D6F6A"/>
    <w:rsid w:val="005D73AA"/>
    <w:rsid w:val="005D7797"/>
    <w:rsid w:val="005E0681"/>
    <w:rsid w:val="005E0AB7"/>
    <w:rsid w:val="005E0CC6"/>
    <w:rsid w:val="005E1830"/>
    <w:rsid w:val="005E1CA4"/>
    <w:rsid w:val="005E2570"/>
    <w:rsid w:val="005E2648"/>
    <w:rsid w:val="005E34E4"/>
    <w:rsid w:val="005E37F4"/>
    <w:rsid w:val="005E3815"/>
    <w:rsid w:val="005E3A7D"/>
    <w:rsid w:val="005E3AFE"/>
    <w:rsid w:val="005E3CBE"/>
    <w:rsid w:val="005E3E3F"/>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435"/>
    <w:rsid w:val="005F1850"/>
    <w:rsid w:val="005F2484"/>
    <w:rsid w:val="005F2AB7"/>
    <w:rsid w:val="005F2ADF"/>
    <w:rsid w:val="005F2D64"/>
    <w:rsid w:val="005F2D88"/>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18D"/>
    <w:rsid w:val="006026A9"/>
    <w:rsid w:val="006035FF"/>
    <w:rsid w:val="00603EB8"/>
    <w:rsid w:val="00604233"/>
    <w:rsid w:val="0060506D"/>
    <w:rsid w:val="006050F9"/>
    <w:rsid w:val="00605185"/>
    <w:rsid w:val="0060522B"/>
    <w:rsid w:val="00605399"/>
    <w:rsid w:val="006056E3"/>
    <w:rsid w:val="00605934"/>
    <w:rsid w:val="00605E2F"/>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2CB"/>
    <w:rsid w:val="006253C0"/>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22D2"/>
    <w:rsid w:val="00663F87"/>
    <w:rsid w:val="00663F9F"/>
    <w:rsid w:val="006642F3"/>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10EF"/>
    <w:rsid w:val="00681380"/>
    <w:rsid w:val="00681475"/>
    <w:rsid w:val="00681811"/>
    <w:rsid w:val="00681C57"/>
    <w:rsid w:val="00681CDC"/>
    <w:rsid w:val="00681CE1"/>
    <w:rsid w:val="00681D96"/>
    <w:rsid w:val="00682130"/>
    <w:rsid w:val="006827E6"/>
    <w:rsid w:val="006831BA"/>
    <w:rsid w:val="006831DF"/>
    <w:rsid w:val="0068320A"/>
    <w:rsid w:val="00683224"/>
    <w:rsid w:val="006838A4"/>
    <w:rsid w:val="00683EC6"/>
    <w:rsid w:val="0068461D"/>
    <w:rsid w:val="00684855"/>
    <w:rsid w:val="006848BB"/>
    <w:rsid w:val="00684A2C"/>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BF9"/>
    <w:rsid w:val="006936B4"/>
    <w:rsid w:val="0069374D"/>
    <w:rsid w:val="00693775"/>
    <w:rsid w:val="00693A3B"/>
    <w:rsid w:val="00694858"/>
    <w:rsid w:val="00694A90"/>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508F"/>
    <w:rsid w:val="006A53A9"/>
    <w:rsid w:val="006A5558"/>
    <w:rsid w:val="006A5C76"/>
    <w:rsid w:val="006A5CDF"/>
    <w:rsid w:val="006A653F"/>
    <w:rsid w:val="006A6B1A"/>
    <w:rsid w:val="006A6B35"/>
    <w:rsid w:val="006A7472"/>
    <w:rsid w:val="006A747C"/>
    <w:rsid w:val="006A7610"/>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775"/>
    <w:rsid w:val="006B793B"/>
    <w:rsid w:val="006B7BBF"/>
    <w:rsid w:val="006C0163"/>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CD1"/>
    <w:rsid w:val="00702F5F"/>
    <w:rsid w:val="0070318B"/>
    <w:rsid w:val="007036D8"/>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6C8"/>
    <w:rsid w:val="00710786"/>
    <w:rsid w:val="00711068"/>
    <w:rsid w:val="0071162B"/>
    <w:rsid w:val="00711977"/>
    <w:rsid w:val="00711DD0"/>
    <w:rsid w:val="0071227D"/>
    <w:rsid w:val="0071232C"/>
    <w:rsid w:val="00712706"/>
    <w:rsid w:val="00712E43"/>
    <w:rsid w:val="007139A0"/>
    <w:rsid w:val="00713E47"/>
    <w:rsid w:val="0071495C"/>
    <w:rsid w:val="007169C7"/>
    <w:rsid w:val="00717193"/>
    <w:rsid w:val="007174FE"/>
    <w:rsid w:val="00717B19"/>
    <w:rsid w:val="00720114"/>
    <w:rsid w:val="007202C5"/>
    <w:rsid w:val="0072041A"/>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4531"/>
    <w:rsid w:val="00734B22"/>
    <w:rsid w:val="00735159"/>
    <w:rsid w:val="007359D2"/>
    <w:rsid w:val="00735A6C"/>
    <w:rsid w:val="00735C16"/>
    <w:rsid w:val="00735F7B"/>
    <w:rsid w:val="007360DD"/>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511C"/>
    <w:rsid w:val="00745122"/>
    <w:rsid w:val="007460E1"/>
    <w:rsid w:val="0074665D"/>
    <w:rsid w:val="00746AB4"/>
    <w:rsid w:val="00747A5B"/>
    <w:rsid w:val="00747D74"/>
    <w:rsid w:val="00747EB0"/>
    <w:rsid w:val="007501D5"/>
    <w:rsid w:val="00750305"/>
    <w:rsid w:val="00750DBA"/>
    <w:rsid w:val="007510BD"/>
    <w:rsid w:val="0075110E"/>
    <w:rsid w:val="00751389"/>
    <w:rsid w:val="0075220A"/>
    <w:rsid w:val="0075232D"/>
    <w:rsid w:val="007523FC"/>
    <w:rsid w:val="007526D8"/>
    <w:rsid w:val="00752B94"/>
    <w:rsid w:val="00752BDB"/>
    <w:rsid w:val="0075380E"/>
    <w:rsid w:val="00753D54"/>
    <w:rsid w:val="00753DFC"/>
    <w:rsid w:val="00754768"/>
    <w:rsid w:val="007554C6"/>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A10"/>
    <w:rsid w:val="0076203A"/>
    <w:rsid w:val="0076250E"/>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A68"/>
    <w:rsid w:val="00776C8E"/>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4460"/>
    <w:rsid w:val="00794E27"/>
    <w:rsid w:val="007954F6"/>
    <w:rsid w:val="00795C14"/>
    <w:rsid w:val="0079698D"/>
    <w:rsid w:val="007973FD"/>
    <w:rsid w:val="007A0209"/>
    <w:rsid w:val="007A0BD8"/>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2068"/>
    <w:rsid w:val="007B20E3"/>
    <w:rsid w:val="007B2139"/>
    <w:rsid w:val="007B33E9"/>
    <w:rsid w:val="007B3AB6"/>
    <w:rsid w:val="007B4326"/>
    <w:rsid w:val="007B529F"/>
    <w:rsid w:val="007B5AD1"/>
    <w:rsid w:val="007B5B9D"/>
    <w:rsid w:val="007B6AA3"/>
    <w:rsid w:val="007B6F77"/>
    <w:rsid w:val="007B751D"/>
    <w:rsid w:val="007B77C7"/>
    <w:rsid w:val="007C07AB"/>
    <w:rsid w:val="007C0962"/>
    <w:rsid w:val="007C0A2C"/>
    <w:rsid w:val="007C1098"/>
    <w:rsid w:val="007C10AF"/>
    <w:rsid w:val="007C1D32"/>
    <w:rsid w:val="007C1E11"/>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6C7C"/>
    <w:rsid w:val="007C6DD4"/>
    <w:rsid w:val="007C711E"/>
    <w:rsid w:val="007C74BB"/>
    <w:rsid w:val="007D0272"/>
    <w:rsid w:val="007D09D3"/>
    <w:rsid w:val="007D0ED3"/>
    <w:rsid w:val="007D26D9"/>
    <w:rsid w:val="007D2A4C"/>
    <w:rsid w:val="007D3853"/>
    <w:rsid w:val="007D4A4B"/>
    <w:rsid w:val="007D4BC7"/>
    <w:rsid w:val="007D50FE"/>
    <w:rsid w:val="007D5D1D"/>
    <w:rsid w:val="007D62A1"/>
    <w:rsid w:val="007D69FB"/>
    <w:rsid w:val="007D6C64"/>
    <w:rsid w:val="007D71C2"/>
    <w:rsid w:val="007D771D"/>
    <w:rsid w:val="007D7AFC"/>
    <w:rsid w:val="007E0081"/>
    <w:rsid w:val="007E03B4"/>
    <w:rsid w:val="007E078A"/>
    <w:rsid w:val="007E1052"/>
    <w:rsid w:val="007E1453"/>
    <w:rsid w:val="007E153B"/>
    <w:rsid w:val="007E16BF"/>
    <w:rsid w:val="007E1706"/>
    <w:rsid w:val="007E2057"/>
    <w:rsid w:val="007E208A"/>
    <w:rsid w:val="007E217E"/>
    <w:rsid w:val="007E2365"/>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9A1"/>
    <w:rsid w:val="00803AAC"/>
    <w:rsid w:val="00803C3B"/>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AB2"/>
    <w:rsid w:val="0082407B"/>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BF5"/>
    <w:rsid w:val="00837D0D"/>
    <w:rsid w:val="00837D5A"/>
    <w:rsid w:val="00840B73"/>
    <w:rsid w:val="00840D1C"/>
    <w:rsid w:val="00841620"/>
    <w:rsid w:val="00841E68"/>
    <w:rsid w:val="00842192"/>
    <w:rsid w:val="00842316"/>
    <w:rsid w:val="0084339F"/>
    <w:rsid w:val="00843966"/>
    <w:rsid w:val="00843AC7"/>
    <w:rsid w:val="0084410B"/>
    <w:rsid w:val="0084545F"/>
    <w:rsid w:val="008471B5"/>
    <w:rsid w:val="00847417"/>
    <w:rsid w:val="00847480"/>
    <w:rsid w:val="008474A3"/>
    <w:rsid w:val="00850668"/>
    <w:rsid w:val="008507B8"/>
    <w:rsid w:val="00850EF9"/>
    <w:rsid w:val="008512FC"/>
    <w:rsid w:val="00852954"/>
    <w:rsid w:val="00852A76"/>
    <w:rsid w:val="008539BD"/>
    <w:rsid w:val="00853D16"/>
    <w:rsid w:val="00853D36"/>
    <w:rsid w:val="008549EE"/>
    <w:rsid w:val="00854D1F"/>
    <w:rsid w:val="00854ED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462"/>
    <w:rsid w:val="008634BD"/>
    <w:rsid w:val="008639D0"/>
    <w:rsid w:val="00864434"/>
    <w:rsid w:val="0086474A"/>
    <w:rsid w:val="008658EB"/>
    <w:rsid w:val="00865998"/>
    <w:rsid w:val="00865DB1"/>
    <w:rsid w:val="008671E1"/>
    <w:rsid w:val="0086779C"/>
    <w:rsid w:val="00867A18"/>
    <w:rsid w:val="00867A51"/>
    <w:rsid w:val="0087065A"/>
    <w:rsid w:val="0087091E"/>
    <w:rsid w:val="00870EA5"/>
    <w:rsid w:val="00871E04"/>
    <w:rsid w:val="00871E61"/>
    <w:rsid w:val="008724F2"/>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A0D"/>
    <w:rsid w:val="00885A0E"/>
    <w:rsid w:val="00886033"/>
    <w:rsid w:val="00886E49"/>
    <w:rsid w:val="00887133"/>
    <w:rsid w:val="0088791A"/>
    <w:rsid w:val="00887E46"/>
    <w:rsid w:val="00890B4B"/>
    <w:rsid w:val="00890C42"/>
    <w:rsid w:val="00891548"/>
    <w:rsid w:val="00891676"/>
    <w:rsid w:val="00891D08"/>
    <w:rsid w:val="0089257A"/>
    <w:rsid w:val="00892B2B"/>
    <w:rsid w:val="00892C89"/>
    <w:rsid w:val="0089324D"/>
    <w:rsid w:val="008933D7"/>
    <w:rsid w:val="00893DFB"/>
    <w:rsid w:val="008947DC"/>
    <w:rsid w:val="00894BE0"/>
    <w:rsid w:val="00895A3D"/>
    <w:rsid w:val="00895BD3"/>
    <w:rsid w:val="00895C95"/>
    <w:rsid w:val="00895F9E"/>
    <w:rsid w:val="00895FC3"/>
    <w:rsid w:val="00895FFD"/>
    <w:rsid w:val="008960FA"/>
    <w:rsid w:val="0089650B"/>
    <w:rsid w:val="00896919"/>
    <w:rsid w:val="0089721F"/>
    <w:rsid w:val="00897634"/>
    <w:rsid w:val="00897FC6"/>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5EC2"/>
    <w:rsid w:val="008C610B"/>
    <w:rsid w:val="008C74B6"/>
    <w:rsid w:val="008C7645"/>
    <w:rsid w:val="008C79F2"/>
    <w:rsid w:val="008D06AD"/>
    <w:rsid w:val="008D0A52"/>
    <w:rsid w:val="008D12D2"/>
    <w:rsid w:val="008D1968"/>
    <w:rsid w:val="008D1AB4"/>
    <w:rsid w:val="008D1B7E"/>
    <w:rsid w:val="008D2253"/>
    <w:rsid w:val="008D2C0A"/>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A2F"/>
    <w:rsid w:val="00907D7A"/>
    <w:rsid w:val="009112FD"/>
    <w:rsid w:val="009113F0"/>
    <w:rsid w:val="009115DD"/>
    <w:rsid w:val="009116A7"/>
    <w:rsid w:val="00912538"/>
    <w:rsid w:val="00912BCA"/>
    <w:rsid w:val="00912F77"/>
    <w:rsid w:val="0091356D"/>
    <w:rsid w:val="00913DB1"/>
    <w:rsid w:val="00914008"/>
    <w:rsid w:val="00915260"/>
    <w:rsid w:val="00915A31"/>
    <w:rsid w:val="00915A6B"/>
    <w:rsid w:val="00916AE9"/>
    <w:rsid w:val="00916C71"/>
    <w:rsid w:val="00916D14"/>
    <w:rsid w:val="009171B2"/>
    <w:rsid w:val="009177C1"/>
    <w:rsid w:val="0092013C"/>
    <w:rsid w:val="00920287"/>
    <w:rsid w:val="00920910"/>
    <w:rsid w:val="00920F69"/>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7A8C"/>
    <w:rsid w:val="00927B28"/>
    <w:rsid w:val="009300E4"/>
    <w:rsid w:val="009306E3"/>
    <w:rsid w:val="009307E5"/>
    <w:rsid w:val="00930D3D"/>
    <w:rsid w:val="00930F43"/>
    <w:rsid w:val="00931271"/>
    <w:rsid w:val="0093148D"/>
    <w:rsid w:val="00931DCB"/>
    <w:rsid w:val="009324EB"/>
    <w:rsid w:val="009329C4"/>
    <w:rsid w:val="00933793"/>
    <w:rsid w:val="00933CDA"/>
    <w:rsid w:val="00933D1E"/>
    <w:rsid w:val="00933FFD"/>
    <w:rsid w:val="00934869"/>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B73"/>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74FB"/>
    <w:rsid w:val="00967B81"/>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E5C"/>
    <w:rsid w:val="00990551"/>
    <w:rsid w:val="009915DB"/>
    <w:rsid w:val="009916CC"/>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63E"/>
    <w:rsid w:val="009C63CF"/>
    <w:rsid w:val="009C6632"/>
    <w:rsid w:val="009C6BCD"/>
    <w:rsid w:val="009C723A"/>
    <w:rsid w:val="009C770D"/>
    <w:rsid w:val="009C77BA"/>
    <w:rsid w:val="009C7BBB"/>
    <w:rsid w:val="009D003C"/>
    <w:rsid w:val="009D03A7"/>
    <w:rsid w:val="009D093F"/>
    <w:rsid w:val="009D0A22"/>
    <w:rsid w:val="009D0C49"/>
    <w:rsid w:val="009D0D2A"/>
    <w:rsid w:val="009D12D9"/>
    <w:rsid w:val="009D136B"/>
    <w:rsid w:val="009D16E5"/>
    <w:rsid w:val="009D18D2"/>
    <w:rsid w:val="009D2673"/>
    <w:rsid w:val="009D28A3"/>
    <w:rsid w:val="009D2C8C"/>
    <w:rsid w:val="009D4073"/>
    <w:rsid w:val="009D4470"/>
    <w:rsid w:val="009D5312"/>
    <w:rsid w:val="009D57AE"/>
    <w:rsid w:val="009D6B93"/>
    <w:rsid w:val="009D6C79"/>
    <w:rsid w:val="009D6E7E"/>
    <w:rsid w:val="009D6F5B"/>
    <w:rsid w:val="009D7437"/>
    <w:rsid w:val="009D7AD7"/>
    <w:rsid w:val="009D7D97"/>
    <w:rsid w:val="009E0414"/>
    <w:rsid w:val="009E058E"/>
    <w:rsid w:val="009E090E"/>
    <w:rsid w:val="009E0C2F"/>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5CC"/>
    <w:rsid w:val="009E49F9"/>
    <w:rsid w:val="009E4B5A"/>
    <w:rsid w:val="009E4B6A"/>
    <w:rsid w:val="009E56C2"/>
    <w:rsid w:val="009E63B0"/>
    <w:rsid w:val="009E7694"/>
    <w:rsid w:val="009F024C"/>
    <w:rsid w:val="009F0502"/>
    <w:rsid w:val="009F0B80"/>
    <w:rsid w:val="009F0EC3"/>
    <w:rsid w:val="009F1103"/>
    <w:rsid w:val="009F166E"/>
    <w:rsid w:val="009F1702"/>
    <w:rsid w:val="009F1B2E"/>
    <w:rsid w:val="009F1D63"/>
    <w:rsid w:val="009F1E45"/>
    <w:rsid w:val="009F30FC"/>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3A63"/>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62E3"/>
    <w:rsid w:val="00A764E9"/>
    <w:rsid w:val="00A76847"/>
    <w:rsid w:val="00A76F34"/>
    <w:rsid w:val="00A76F4C"/>
    <w:rsid w:val="00A770AF"/>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975"/>
    <w:rsid w:val="00A84A34"/>
    <w:rsid w:val="00A84FC6"/>
    <w:rsid w:val="00A851A4"/>
    <w:rsid w:val="00A852B6"/>
    <w:rsid w:val="00A85358"/>
    <w:rsid w:val="00A85644"/>
    <w:rsid w:val="00A85D6F"/>
    <w:rsid w:val="00A85E9A"/>
    <w:rsid w:val="00A85F43"/>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80E"/>
    <w:rsid w:val="00A92D25"/>
    <w:rsid w:val="00A93A23"/>
    <w:rsid w:val="00A94373"/>
    <w:rsid w:val="00A95F1E"/>
    <w:rsid w:val="00A961C3"/>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81C"/>
    <w:rsid w:val="00AA7FCC"/>
    <w:rsid w:val="00AB0860"/>
    <w:rsid w:val="00AB08E4"/>
    <w:rsid w:val="00AB1340"/>
    <w:rsid w:val="00AB1D90"/>
    <w:rsid w:val="00AB2092"/>
    <w:rsid w:val="00AB2487"/>
    <w:rsid w:val="00AB3CA7"/>
    <w:rsid w:val="00AB40D3"/>
    <w:rsid w:val="00AB446F"/>
    <w:rsid w:val="00AB4EC5"/>
    <w:rsid w:val="00AB5264"/>
    <w:rsid w:val="00AB567B"/>
    <w:rsid w:val="00AB616C"/>
    <w:rsid w:val="00AB74EA"/>
    <w:rsid w:val="00AC0172"/>
    <w:rsid w:val="00AC0460"/>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806"/>
    <w:rsid w:val="00B018BB"/>
    <w:rsid w:val="00B0197B"/>
    <w:rsid w:val="00B01D9B"/>
    <w:rsid w:val="00B01FE5"/>
    <w:rsid w:val="00B02287"/>
    <w:rsid w:val="00B0240C"/>
    <w:rsid w:val="00B0256B"/>
    <w:rsid w:val="00B028AF"/>
    <w:rsid w:val="00B02A8B"/>
    <w:rsid w:val="00B02AD5"/>
    <w:rsid w:val="00B02B3C"/>
    <w:rsid w:val="00B02B75"/>
    <w:rsid w:val="00B034FA"/>
    <w:rsid w:val="00B03523"/>
    <w:rsid w:val="00B03B1D"/>
    <w:rsid w:val="00B04174"/>
    <w:rsid w:val="00B04357"/>
    <w:rsid w:val="00B04796"/>
    <w:rsid w:val="00B05176"/>
    <w:rsid w:val="00B05774"/>
    <w:rsid w:val="00B057F5"/>
    <w:rsid w:val="00B05909"/>
    <w:rsid w:val="00B0590C"/>
    <w:rsid w:val="00B05D43"/>
    <w:rsid w:val="00B067CB"/>
    <w:rsid w:val="00B06C04"/>
    <w:rsid w:val="00B06EA5"/>
    <w:rsid w:val="00B078C9"/>
    <w:rsid w:val="00B10801"/>
    <w:rsid w:val="00B108FA"/>
    <w:rsid w:val="00B10BB0"/>
    <w:rsid w:val="00B10D89"/>
    <w:rsid w:val="00B1122D"/>
    <w:rsid w:val="00B113C9"/>
    <w:rsid w:val="00B115CE"/>
    <w:rsid w:val="00B1200B"/>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79"/>
    <w:rsid w:val="00B22A4D"/>
    <w:rsid w:val="00B22A6C"/>
    <w:rsid w:val="00B22D2F"/>
    <w:rsid w:val="00B23C56"/>
    <w:rsid w:val="00B24694"/>
    <w:rsid w:val="00B2498A"/>
    <w:rsid w:val="00B24A58"/>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0B48"/>
    <w:rsid w:val="00B41A25"/>
    <w:rsid w:val="00B425E6"/>
    <w:rsid w:val="00B42755"/>
    <w:rsid w:val="00B42C91"/>
    <w:rsid w:val="00B43161"/>
    <w:rsid w:val="00B4359A"/>
    <w:rsid w:val="00B44265"/>
    <w:rsid w:val="00B4476D"/>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E30"/>
    <w:rsid w:val="00B57AC9"/>
    <w:rsid w:val="00B57B99"/>
    <w:rsid w:val="00B57CE5"/>
    <w:rsid w:val="00B607FD"/>
    <w:rsid w:val="00B60B50"/>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B29"/>
    <w:rsid w:val="00B72B9A"/>
    <w:rsid w:val="00B72C4F"/>
    <w:rsid w:val="00B73B9E"/>
    <w:rsid w:val="00B73CBE"/>
    <w:rsid w:val="00B73E7A"/>
    <w:rsid w:val="00B744A0"/>
    <w:rsid w:val="00B74A85"/>
    <w:rsid w:val="00B74CAA"/>
    <w:rsid w:val="00B74DA8"/>
    <w:rsid w:val="00B75586"/>
    <w:rsid w:val="00B75908"/>
    <w:rsid w:val="00B7618D"/>
    <w:rsid w:val="00B761A1"/>
    <w:rsid w:val="00B76A3D"/>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C1D"/>
    <w:rsid w:val="00BA0506"/>
    <w:rsid w:val="00BA058E"/>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39B2"/>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449B"/>
    <w:rsid w:val="00BE4F2B"/>
    <w:rsid w:val="00BE51ED"/>
    <w:rsid w:val="00BE540F"/>
    <w:rsid w:val="00BE5502"/>
    <w:rsid w:val="00BE57B8"/>
    <w:rsid w:val="00BE5FE1"/>
    <w:rsid w:val="00BE6042"/>
    <w:rsid w:val="00BE6AC1"/>
    <w:rsid w:val="00BE6E92"/>
    <w:rsid w:val="00BE7ACA"/>
    <w:rsid w:val="00BE7FE7"/>
    <w:rsid w:val="00BF17F7"/>
    <w:rsid w:val="00BF1BAF"/>
    <w:rsid w:val="00BF1FED"/>
    <w:rsid w:val="00BF288C"/>
    <w:rsid w:val="00BF28C4"/>
    <w:rsid w:val="00BF2AB0"/>
    <w:rsid w:val="00BF2AC7"/>
    <w:rsid w:val="00BF36AE"/>
    <w:rsid w:val="00BF3956"/>
    <w:rsid w:val="00BF3A1F"/>
    <w:rsid w:val="00BF3C4C"/>
    <w:rsid w:val="00BF3F37"/>
    <w:rsid w:val="00BF4055"/>
    <w:rsid w:val="00BF43D9"/>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661E"/>
    <w:rsid w:val="00C46BB0"/>
    <w:rsid w:val="00C4720D"/>
    <w:rsid w:val="00C47971"/>
    <w:rsid w:val="00C502C1"/>
    <w:rsid w:val="00C50504"/>
    <w:rsid w:val="00C513BB"/>
    <w:rsid w:val="00C51DBF"/>
    <w:rsid w:val="00C52277"/>
    <w:rsid w:val="00C52330"/>
    <w:rsid w:val="00C52A0B"/>
    <w:rsid w:val="00C52B42"/>
    <w:rsid w:val="00C52BE6"/>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F7"/>
    <w:rsid w:val="00C67140"/>
    <w:rsid w:val="00C6749B"/>
    <w:rsid w:val="00C67524"/>
    <w:rsid w:val="00C67B2C"/>
    <w:rsid w:val="00C70126"/>
    <w:rsid w:val="00C70172"/>
    <w:rsid w:val="00C708B9"/>
    <w:rsid w:val="00C70DA4"/>
    <w:rsid w:val="00C7150F"/>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9CF"/>
    <w:rsid w:val="00CE0B11"/>
    <w:rsid w:val="00CE0BBA"/>
    <w:rsid w:val="00CE155F"/>
    <w:rsid w:val="00CE1BD1"/>
    <w:rsid w:val="00CE1C90"/>
    <w:rsid w:val="00CE1E25"/>
    <w:rsid w:val="00CE1FEC"/>
    <w:rsid w:val="00CE212E"/>
    <w:rsid w:val="00CE2715"/>
    <w:rsid w:val="00CE280A"/>
    <w:rsid w:val="00CE337E"/>
    <w:rsid w:val="00CE34A6"/>
    <w:rsid w:val="00CE3D72"/>
    <w:rsid w:val="00CE3DD7"/>
    <w:rsid w:val="00CE462E"/>
    <w:rsid w:val="00CE4B6D"/>
    <w:rsid w:val="00CE4B94"/>
    <w:rsid w:val="00CE4F7B"/>
    <w:rsid w:val="00CE52C2"/>
    <w:rsid w:val="00CE54B4"/>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2989"/>
    <w:rsid w:val="00D236E0"/>
    <w:rsid w:val="00D238E4"/>
    <w:rsid w:val="00D239C9"/>
    <w:rsid w:val="00D23BF7"/>
    <w:rsid w:val="00D24D07"/>
    <w:rsid w:val="00D254BB"/>
    <w:rsid w:val="00D25B87"/>
    <w:rsid w:val="00D25D04"/>
    <w:rsid w:val="00D25E61"/>
    <w:rsid w:val="00D26255"/>
    <w:rsid w:val="00D266A7"/>
    <w:rsid w:val="00D267DB"/>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1EE"/>
    <w:rsid w:val="00D447B2"/>
    <w:rsid w:val="00D448A4"/>
    <w:rsid w:val="00D44AC4"/>
    <w:rsid w:val="00D44B77"/>
    <w:rsid w:val="00D455A0"/>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99"/>
    <w:rsid w:val="00D5649F"/>
    <w:rsid w:val="00D56EBE"/>
    <w:rsid w:val="00D571F6"/>
    <w:rsid w:val="00D572CE"/>
    <w:rsid w:val="00D57A75"/>
    <w:rsid w:val="00D57EFA"/>
    <w:rsid w:val="00D6093C"/>
    <w:rsid w:val="00D60A16"/>
    <w:rsid w:val="00D6137B"/>
    <w:rsid w:val="00D61E93"/>
    <w:rsid w:val="00D6227D"/>
    <w:rsid w:val="00D625E5"/>
    <w:rsid w:val="00D626FD"/>
    <w:rsid w:val="00D62970"/>
    <w:rsid w:val="00D62B4C"/>
    <w:rsid w:val="00D63866"/>
    <w:rsid w:val="00D63DEC"/>
    <w:rsid w:val="00D64210"/>
    <w:rsid w:val="00D6471A"/>
    <w:rsid w:val="00D6538B"/>
    <w:rsid w:val="00D655FE"/>
    <w:rsid w:val="00D656CD"/>
    <w:rsid w:val="00D65782"/>
    <w:rsid w:val="00D657A7"/>
    <w:rsid w:val="00D6685C"/>
    <w:rsid w:val="00D67420"/>
    <w:rsid w:val="00D67522"/>
    <w:rsid w:val="00D675E2"/>
    <w:rsid w:val="00D7032F"/>
    <w:rsid w:val="00D704B2"/>
    <w:rsid w:val="00D707DA"/>
    <w:rsid w:val="00D71115"/>
    <w:rsid w:val="00D71568"/>
    <w:rsid w:val="00D71887"/>
    <w:rsid w:val="00D71D6B"/>
    <w:rsid w:val="00D720A0"/>
    <w:rsid w:val="00D723D9"/>
    <w:rsid w:val="00D724A9"/>
    <w:rsid w:val="00D726B0"/>
    <w:rsid w:val="00D72F56"/>
    <w:rsid w:val="00D7361F"/>
    <w:rsid w:val="00D73A74"/>
    <w:rsid w:val="00D73BC0"/>
    <w:rsid w:val="00D742DF"/>
    <w:rsid w:val="00D748F7"/>
    <w:rsid w:val="00D75210"/>
    <w:rsid w:val="00D7569D"/>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507D"/>
    <w:rsid w:val="00D95EED"/>
    <w:rsid w:val="00D9600B"/>
    <w:rsid w:val="00D966A5"/>
    <w:rsid w:val="00D96965"/>
    <w:rsid w:val="00D969F1"/>
    <w:rsid w:val="00DA00F2"/>
    <w:rsid w:val="00DA023B"/>
    <w:rsid w:val="00DA0907"/>
    <w:rsid w:val="00DA0FDB"/>
    <w:rsid w:val="00DA11DA"/>
    <w:rsid w:val="00DA179D"/>
    <w:rsid w:val="00DA1D27"/>
    <w:rsid w:val="00DA1DFB"/>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73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463"/>
    <w:rsid w:val="00DD456C"/>
    <w:rsid w:val="00DD45FE"/>
    <w:rsid w:val="00DD494E"/>
    <w:rsid w:val="00DD4C56"/>
    <w:rsid w:val="00DD59F4"/>
    <w:rsid w:val="00DD5C48"/>
    <w:rsid w:val="00DD6374"/>
    <w:rsid w:val="00DD6A1B"/>
    <w:rsid w:val="00DD6EBB"/>
    <w:rsid w:val="00DD726E"/>
    <w:rsid w:val="00DD7839"/>
    <w:rsid w:val="00DD78BE"/>
    <w:rsid w:val="00DD7DD3"/>
    <w:rsid w:val="00DE0047"/>
    <w:rsid w:val="00DE03ED"/>
    <w:rsid w:val="00DE077E"/>
    <w:rsid w:val="00DE0BEA"/>
    <w:rsid w:val="00DE0DEC"/>
    <w:rsid w:val="00DE1348"/>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2AF"/>
    <w:rsid w:val="00E17506"/>
    <w:rsid w:val="00E1759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61BB"/>
    <w:rsid w:val="00E4644A"/>
    <w:rsid w:val="00E4654E"/>
    <w:rsid w:val="00E47DDF"/>
    <w:rsid w:val="00E47EB5"/>
    <w:rsid w:val="00E47FC2"/>
    <w:rsid w:val="00E50F3A"/>
    <w:rsid w:val="00E51494"/>
    <w:rsid w:val="00E51BB7"/>
    <w:rsid w:val="00E52145"/>
    <w:rsid w:val="00E52D78"/>
    <w:rsid w:val="00E53166"/>
    <w:rsid w:val="00E53834"/>
    <w:rsid w:val="00E53944"/>
    <w:rsid w:val="00E53E29"/>
    <w:rsid w:val="00E53FAB"/>
    <w:rsid w:val="00E54620"/>
    <w:rsid w:val="00E54806"/>
    <w:rsid w:val="00E5540E"/>
    <w:rsid w:val="00E5550F"/>
    <w:rsid w:val="00E557B0"/>
    <w:rsid w:val="00E55C5D"/>
    <w:rsid w:val="00E55D9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9CB"/>
    <w:rsid w:val="00E81CC3"/>
    <w:rsid w:val="00E81D09"/>
    <w:rsid w:val="00E82573"/>
    <w:rsid w:val="00E8257A"/>
    <w:rsid w:val="00E82EDE"/>
    <w:rsid w:val="00E834E7"/>
    <w:rsid w:val="00E83F46"/>
    <w:rsid w:val="00E8472E"/>
    <w:rsid w:val="00E84C09"/>
    <w:rsid w:val="00E84CD3"/>
    <w:rsid w:val="00E855E8"/>
    <w:rsid w:val="00E85746"/>
    <w:rsid w:val="00E857B6"/>
    <w:rsid w:val="00E85E18"/>
    <w:rsid w:val="00E86153"/>
    <w:rsid w:val="00E87224"/>
    <w:rsid w:val="00E90971"/>
    <w:rsid w:val="00E90EF7"/>
    <w:rsid w:val="00E914FE"/>
    <w:rsid w:val="00E91A9C"/>
    <w:rsid w:val="00E91DF1"/>
    <w:rsid w:val="00E9247C"/>
    <w:rsid w:val="00E92C2C"/>
    <w:rsid w:val="00E92E62"/>
    <w:rsid w:val="00E92E84"/>
    <w:rsid w:val="00E93253"/>
    <w:rsid w:val="00E9350D"/>
    <w:rsid w:val="00E942AD"/>
    <w:rsid w:val="00E94FA4"/>
    <w:rsid w:val="00E954AF"/>
    <w:rsid w:val="00E95B6B"/>
    <w:rsid w:val="00E96802"/>
    <w:rsid w:val="00E969B5"/>
    <w:rsid w:val="00E96BD0"/>
    <w:rsid w:val="00E97320"/>
    <w:rsid w:val="00E973E1"/>
    <w:rsid w:val="00E976DD"/>
    <w:rsid w:val="00E97996"/>
    <w:rsid w:val="00E97EBE"/>
    <w:rsid w:val="00EA045A"/>
    <w:rsid w:val="00EA0523"/>
    <w:rsid w:val="00EA07DB"/>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17"/>
    <w:rsid w:val="00F16557"/>
    <w:rsid w:val="00F20604"/>
    <w:rsid w:val="00F20FE2"/>
    <w:rsid w:val="00F21444"/>
    <w:rsid w:val="00F2160B"/>
    <w:rsid w:val="00F21658"/>
    <w:rsid w:val="00F21F77"/>
    <w:rsid w:val="00F221DB"/>
    <w:rsid w:val="00F22A0B"/>
    <w:rsid w:val="00F22A5A"/>
    <w:rsid w:val="00F22D30"/>
    <w:rsid w:val="00F23619"/>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58E"/>
    <w:rsid w:val="00F446A2"/>
    <w:rsid w:val="00F45AAC"/>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4171"/>
    <w:rsid w:val="00F7481E"/>
    <w:rsid w:val="00F74A69"/>
    <w:rsid w:val="00F75CD5"/>
    <w:rsid w:val="00F75E44"/>
    <w:rsid w:val="00F760FF"/>
    <w:rsid w:val="00F76193"/>
    <w:rsid w:val="00F765EC"/>
    <w:rsid w:val="00F76813"/>
    <w:rsid w:val="00F76F83"/>
    <w:rsid w:val="00F77122"/>
    <w:rsid w:val="00F771A8"/>
    <w:rsid w:val="00F7769B"/>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513D"/>
    <w:rsid w:val="00F855A8"/>
    <w:rsid w:val="00F858AC"/>
    <w:rsid w:val="00F85DF2"/>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F6A"/>
    <w:rsid w:val="00FB3037"/>
    <w:rsid w:val="00FB335B"/>
    <w:rsid w:val="00FB343D"/>
    <w:rsid w:val="00FB3605"/>
    <w:rsid w:val="00FB3823"/>
    <w:rsid w:val="00FB39DB"/>
    <w:rsid w:val="00FB5287"/>
    <w:rsid w:val="00FB5D8A"/>
    <w:rsid w:val="00FB64F4"/>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B3F594-A023-4236-B4D6-17869505C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13</Pages>
  <Words>3828</Words>
  <Characters>21826</Characters>
  <Application>Microsoft Office Word</Application>
  <DocSecurity>0</DocSecurity>
  <Lines>181</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25603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18</cp:revision>
  <cp:lastPrinted>2016-05-13T07:55:00Z</cp:lastPrinted>
  <dcterms:created xsi:type="dcterms:W3CDTF">2018-02-15T03:03:00Z</dcterms:created>
  <dcterms:modified xsi:type="dcterms:W3CDTF">2018-02-15T05:47:00Z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